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keepNext w:val="false"/>
        <w:keepLines w:val="false"/>
        <w:widowControl/>
        <w:shd w:val="clear" w:fill="auto"/>
        <w:tabs>
          <w:tab w:val="clear" w:pos="720"/>
          <w:tab w:val="left" w:pos="708" w:leader="none"/>
          <w:tab w:val="center" w:pos="4536" w:leader="none"/>
          <w:tab w:val="right" w:pos="9072" w:leader="none"/>
        </w:tabs>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Základní škola Krnov, Janáčkovo náměstí 17, okres Bruntál, příspěvková organizace</w:t>
        <w:br/>
        <w:t>Janáčkovo náměstí 17</w:t>
        <w:br/>
        <w:t>794 01 Krnov</w:t>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40"/>
          <w:sz w:val="40"/>
          <w:szCs w:val="40"/>
          <w:u w:val="none"/>
          <w:shd w:fill="auto" w:val="clear"/>
          <w:vertAlign w:val="baseline"/>
        </w:rPr>
        <w:t xml:space="preserve">ŠKOLNÍ PREVENTIVNÍ STRATEGIE </w:t>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28"/>
          <w:sz w:val="28"/>
          <w:szCs w:val="28"/>
          <w:u w:val="none"/>
          <w:shd w:fill="auto" w:val="clear"/>
          <w:vertAlign w:val="baseline"/>
        </w:rPr>
        <w:t>202</w:t>
      </w:r>
      <w:r>
        <w:rPr>
          <w:rFonts w:eastAsia="Times New Roman" w:cs="Times New Roman" w:ascii="Times New Roman" w:hAnsi="Times New Roman"/>
          <w:b/>
          <w:i w:val="false"/>
          <w:caps w:val="false"/>
          <w:smallCaps w:val="false"/>
          <w:strike w:val="false"/>
          <w:dstrike w:val="false"/>
          <w:color w:val="000000"/>
          <w:position w:val="0"/>
          <w:sz w:val="28"/>
          <w:sz w:val="28"/>
          <w:szCs w:val="28"/>
          <w:u w:val="none"/>
          <w:shd w:fill="auto" w:val="clear"/>
          <w:vertAlign w:val="baseline"/>
        </w:rPr>
        <w:t>6</w:t>
      </w:r>
      <w:r>
        <w:rPr>
          <w:rFonts w:eastAsia="Times New Roman" w:cs="Times New Roman" w:ascii="Times New Roman" w:hAnsi="Times New Roman"/>
          <w:b/>
          <w:i w:val="false"/>
          <w:caps w:val="false"/>
          <w:smallCaps w:val="false"/>
          <w:strike w:val="false"/>
          <w:dstrike w:val="false"/>
          <w:color w:val="000000"/>
          <w:position w:val="0"/>
          <w:sz w:val="28"/>
          <w:sz w:val="28"/>
          <w:szCs w:val="28"/>
          <w:u w:val="none"/>
          <w:shd w:fill="auto" w:val="clear"/>
          <w:vertAlign w:val="baseline"/>
        </w:rPr>
        <w:t>/202</w:t>
      </w:r>
      <w:r>
        <w:rPr>
          <w:rFonts w:eastAsia="Times New Roman" w:cs="Times New Roman" w:ascii="Times New Roman" w:hAnsi="Times New Roman"/>
          <w:b/>
          <w:i w:val="false"/>
          <w:caps w:val="false"/>
          <w:smallCaps w:val="false"/>
          <w:strike w:val="false"/>
          <w:dstrike w:val="false"/>
          <w:color w:val="000000"/>
          <w:position w:val="0"/>
          <w:sz w:val="28"/>
          <w:sz w:val="28"/>
          <w:szCs w:val="28"/>
          <w:u w:val="none"/>
          <w:shd w:fill="auto" w:val="clear"/>
          <w:vertAlign w:val="baseline"/>
        </w:rPr>
        <w:t>7</w:t>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center"/>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p>
      <w:pPr>
        <w:pStyle w:val="LOnormal"/>
        <w:jc w:val="right"/>
        <w:rPr>
          <w:position w:val="0"/>
          <w:sz w:val="24"/>
          <w:sz w:val="24"/>
          <w:vertAlign w:val="baseline"/>
        </w:rPr>
      </w:pPr>
      <w:r>
        <w:rPr>
          <w:rFonts w:eastAsia="Times New Roman" w:cs="Times New Roman" w:ascii="Times New Roman" w:hAnsi="Times New Roman"/>
          <w:b/>
          <w:position w:val="0"/>
          <w:sz w:val="24"/>
          <w:sz w:val="24"/>
          <w:vertAlign w:val="baseline"/>
        </w:rPr>
        <w:t xml:space="preserve">Zpracovala: </w:t>
      </w:r>
      <w:r>
        <w:rPr>
          <w:rFonts w:eastAsia="Times New Roman" w:cs="Times New Roman" w:ascii="Times New Roman" w:hAnsi="Times New Roman"/>
          <w:b w:val="false"/>
          <w:position w:val="0"/>
          <w:sz w:val="24"/>
          <w:sz w:val="24"/>
          <w:vertAlign w:val="baseline"/>
        </w:rPr>
        <w:t>Mgr. Hana Tabachová</w:t>
      </w:r>
    </w:p>
    <w:p>
      <w:pPr>
        <w:pStyle w:val="LOnormal"/>
        <w:ind w:left="708" w:right="0" w:firstLine="708"/>
        <w:jc w:val="right"/>
        <w:rPr>
          <w:position w:val="0"/>
          <w:sz w:val="24"/>
          <w:sz w:val="24"/>
          <w:vertAlign w:val="baseline"/>
        </w:rPr>
      </w:pPr>
      <w:r>
        <w:rPr>
          <w:rFonts w:eastAsia="Times New Roman" w:cs="Times New Roman" w:ascii="Times New Roman" w:hAnsi="Times New Roman"/>
          <w:b w:val="false"/>
          <w:position w:val="0"/>
          <w:sz w:val="24"/>
          <w:sz w:val="24"/>
          <w:vertAlign w:val="baseline"/>
        </w:rPr>
        <w:t xml:space="preserve">  </w:t>
      </w:r>
      <w:r>
        <w:rPr>
          <w:rFonts w:eastAsia="Times New Roman" w:cs="Times New Roman" w:ascii="Times New Roman" w:hAnsi="Times New Roman"/>
          <w:b w:val="false"/>
          <w:position w:val="0"/>
          <w:sz w:val="24"/>
          <w:sz w:val="24"/>
          <w:vertAlign w:val="baseline"/>
        </w:rPr>
        <w:t>školní metodik prevence</w:t>
      </w:r>
    </w:p>
    <w:p>
      <w:pPr>
        <w:pStyle w:val="LOnormal"/>
        <w:ind w:left="708" w:right="0" w:firstLine="708"/>
        <w:jc w:val="right"/>
        <w:rPr>
          <w:position w:val="0"/>
          <w:sz w:val="24"/>
          <w:sz w:val="24"/>
          <w:vertAlign w:val="baseline"/>
        </w:rPr>
      </w:pPr>
      <w:r>
        <w:rPr>
          <w:rFonts w:eastAsia="Times New Roman" w:cs="Times New Roman" w:ascii="Times New Roman" w:hAnsi="Times New Roman"/>
          <w:b w:val="false"/>
          <w:position w:val="0"/>
          <w:sz w:val="24"/>
          <w:sz w:val="24"/>
          <w:vertAlign w:val="baseline"/>
        </w:rPr>
        <w:t>poslední úpravy: září 202</w:t>
      </w:r>
      <w:r>
        <w:rPr>
          <w:rFonts w:eastAsia="Times New Roman" w:cs="Times New Roman" w:ascii="Times New Roman" w:hAnsi="Times New Roman"/>
          <w:b w:val="false"/>
          <w:position w:val="0"/>
          <w:sz w:val="24"/>
          <w:sz w:val="24"/>
          <w:vertAlign w:val="baseline"/>
        </w:rPr>
        <w:t>6</w:t>
      </w:r>
    </w:p>
    <w:p>
      <w:pPr>
        <w:pStyle w:val="LOnormal"/>
        <w:keepNext w:val="false"/>
        <w:keepLines w:val="false"/>
        <w:pageBreakBefore w:val="false"/>
        <w:widowControl/>
        <w:shd w:val="clear" w:fill="auto"/>
        <w:spacing w:lineRule="auto" w:line="288" w:before="0" w:after="140"/>
        <w:ind w:left="0" w:right="0" w:hanging="0"/>
        <w:jc w:val="righ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righ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24"/>
          <w:sz w:val="24"/>
          <w:szCs w:val="24"/>
          <w:u w:val="none"/>
          <w:shd w:fill="auto" w:val="clear"/>
          <w:vertAlign w:val="baseline"/>
        </w:rPr>
        <w:t>Předkladatel:</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 Základní škola Krnov, Janáčkovo náměstí 17, okres Bruntál, příspěvková organizace, Janáčkovo náměstí 17, 794 01 Krnov</w:t>
      </w:r>
    </w:p>
    <w:p>
      <w:pPr>
        <w:pStyle w:val="LOnormal"/>
        <w:keepNext w:val="false"/>
        <w:keepLines w:val="false"/>
        <w:pageBreakBefore w:val="false"/>
        <w:widowControl/>
        <w:shd w:val="clear" w:fill="auto"/>
        <w:spacing w:lineRule="auto" w:line="288" w:before="0" w:after="14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i w:val="false"/>
          <w:caps w:val="false"/>
          <w:smallCaps w:val="false"/>
          <w:strike w:val="false"/>
          <w:dstrike w:val="false"/>
          <w:color w:val="000000"/>
          <w:position w:val="0"/>
          <w:sz w:val="24"/>
          <w:sz w:val="24"/>
          <w:szCs w:val="24"/>
          <w:u w:val="none"/>
          <w:shd w:fill="auto" w:val="clear"/>
          <w:vertAlign w:val="baseline"/>
        </w:rPr>
        <w:t>IČO:</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 00852546</w:t>
        <w:br/>
      </w:r>
      <w:r>
        <w:rPr>
          <w:rFonts w:eastAsia="Liberation Serif" w:cs="Liberation Serif"/>
          <w:b/>
          <w:i w:val="false"/>
          <w:caps w:val="false"/>
          <w:smallCaps w:val="false"/>
          <w:strike w:val="false"/>
          <w:dstrike w:val="false"/>
          <w:color w:val="000000"/>
          <w:position w:val="0"/>
          <w:sz w:val="24"/>
          <w:sz w:val="24"/>
          <w:szCs w:val="24"/>
          <w:u w:val="none"/>
          <w:shd w:fill="auto" w:val="clear"/>
          <w:vertAlign w:val="baseline"/>
        </w:rPr>
        <w:t>DIČ:</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CZ00852546</w:t>
      </w:r>
    </w:p>
    <w:p>
      <w:pPr>
        <w:pStyle w:val="LOnormal"/>
        <w:keepNext w:val="false"/>
        <w:keepLines w:val="false"/>
        <w:pageBreakBefore w:val="false"/>
        <w:widowControl/>
        <w:shd w:val="clear" w:fill="auto"/>
        <w:spacing w:lineRule="auto" w:line="288" w:before="0" w:after="14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24"/>
          <w:sz w:val="24"/>
          <w:szCs w:val="24"/>
          <w:u w:val="none"/>
          <w:shd w:fill="auto" w:val="clear"/>
          <w:vertAlign w:val="baseline"/>
        </w:rPr>
        <w:t>Ředitel školy:</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 Mgr. Karel Handlíř, ředitel školy</w:t>
      </w:r>
    </w:p>
    <w:p>
      <w:pPr>
        <w:pStyle w:val="LOnormal"/>
        <w:keepNext w:val="false"/>
        <w:keepLines w:val="false"/>
        <w:pageBreakBefore w:val="false"/>
        <w:widowControl/>
        <w:shd w:val="clear" w:fill="auto"/>
        <w:spacing w:lineRule="auto" w:line="288" w:before="0" w:after="14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24"/>
          <w:sz w:val="24"/>
          <w:szCs w:val="24"/>
          <w:u w:val="none"/>
          <w:shd w:fill="auto" w:val="clear"/>
          <w:vertAlign w:val="baseline"/>
        </w:rPr>
        <w:t>Právní forma:</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 příspěvková organizace</w:t>
      </w:r>
    </w:p>
    <w:p>
      <w:pPr>
        <w:pStyle w:val="LOnormal"/>
        <w:keepNext w:val="false"/>
        <w:keepLines w:val="false"/>
        <w:pageBreakBefore w:val="false"/>
        <w:widowControl/>
        <w:shd w:val="clear" w:fill="auto"/>
        <w:spacing w:lineRule="auto" w:line="288" w:before="0" w:after="14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24"/>
          <w:sz w:val="24"/>
          <w:szCs w:val="24"/>
          <w:u w:val="none"/>
          <w:shd w:fill="auto" w:val="clear"/>
          <w:vertAlign w:val="baseline"/>
        </w:rPr>
        <w:t>Preventivní tým:</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 </w:t>
        <w:tab/>
        <w:t>Zástupce vedení školy (Mgr. Karel Handlíř)</w:t>
      </w:r>
    </w:p>
    <w:p>
      <w:pPr>
        <w:pStyle w:val="LOnormal"/>
        <w:keepNext w:val="false"/>
        <w:keepLines w:val="false"/>
        <w:pageBreakBefore w:val="false"/>
        <w:widowControl/>
        <w:shd w:val="clear" w:fill="auto"/>
        <w:spacing w:lineRule="auto" w:line="288" w:before="0" w:after="14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ab/>
        <w:tab/>
        <w:tab/>
        <w:t>Školní metodik prevence (Mgr. Hana Tabachová)</w:t>
      </w:r>
    </w:p>
    <w:p>
      <w:pPr>
        <w:pStyle w:val="LOnormal"/>
        <w:keepNext w:val="false"/>
        <w:keepLines w:val="false"/>
        <w:pageBreakBefore w:val="false"/>
        <w:widowControl/>
        <w:shd w:val="clear" w:fill="auto"/>
        <w:spacing w:lineRule="auto" w:line="288" w:before="0" w:after="14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ab/>
        <w:tab/>
        <w:tab/>
        <w:t>Výchovný poradce (Mgr. Kamila Koukolová)</w:t>
      </w:r>
    </w:p>
    <w:p>
      <w:pPr>
        <w:pStyle w:val="LOnormal"/>
        <w:keepNext w:val="false"/>
        <w:keepLines w:val="false"/>
        <w:pageBreakBefore w:val="false"/>
        <w:widowControl/>
        <w:shd w:val="clear" w:fill="auto"/>
        <w:spacing w:lineRule="auto" w:line="288" w:before="0" w:after="14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ab/>
        <w:tab/>
        <w:tab/>
        <w:t xml:space="preserve">Speciální pedagog (Mgr. Petra Havlíčková, Mgr. Veronika Matelová </w:t>
        <w:tab/>
        <w:tab/>
        <w:tab/>
        <w:tab/>
        <w:tab/>
        <w:tab/>
        <w:t>Nováková, Mgr. Kateřina Nováková, Mgr. Svatava Olejková)</w:t>
      </w:r>
    </w:p>
    <w:p>
      <w:pPr>
        <w:pStyle w:val="LOnormal"/>
        <w:keepNext w:val="false"/>
        <w:keepLines w:val="false"/>
        <w:pageBreakBefore w:val="false"/>
        <w:widowControl/>
        <w:shd w:val="clear" w:fill="auto"/>
        <w:spacing w:lineRule="auto" w:line="288" w:before="0" w:after="14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ab/>
        <w:tab/>
        <w:tab/>
        <w:t>Školní psycholog (Mgr. et Bc. Veronika Ježková)</w:t>
      </w:r>
    </w:p>
    <w:p>
      <w:pPr>
        <w:pStyle w:val="LOnormal"/>
        <w:keepNext w:val="false"/>
        <w:keepLines w:val="false"/>
        <w:pageBreakBefore w:val="false"/>
        <w:widowControl/>
        <w:shd w:val="clear" w:fill="auto"/>
        <w:spacing w:lineRule="auto" w:line="288" w:before="0" w:after="14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ab/>
        <w:tab/>
        <w:tab/>
        <w:t>Sociální pedagog: Mgr. Kamila Ščudlová, Bc. Martin Klečka</w:t>
      </w:r>
    </w:p>
    <w:p>
      <w:pPr>
        <w:pStyle w:val="LOnormal"/>
        <w:keepNext w:val="false"/>
        <w:keepLines w:val="false"/>
        <w:pageBreakBefore w:val="false"/>
        <w:widowControl/>
        <w:shd w:val="clear" w:fill="auto"/>
        <w:spacing w:lineRule="auto" w:line="288" w:before="0" w:after="14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ab/>
        <w:tab/>
        <w:tab/>
        <w:t xml:space="preserve">Zástupce školy: </w:t>
        <w:tab/>
        <w:t xml:space="preserve">Mgr. Eva Nevídalová,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zástupce ředitele</w:t>
      </w:r>
    </w:p>
    <w:p>
      <w:pPr>
        <w:pStyle w:val="LOnormal"/>
        <w:keepNext w:val="false"/>
        <w:keepLines w:val="false"/>
        <w:pageBreakBefore w:val="false"/>
        <w:widowControl/>
        <w:shd w:val="clear" w:fill="auto"/>
        <w:spacing w:lineRule="auto" w:line="288" w:before="0" w:after="14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ab/>
        <w:tab/>
        <w:tab/>
        <w:tab/>
        <w:tab/>
        <w:t xml:space="preserve">  </w:t>
        <w:tab/>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M</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gr. Petra Dimitriu,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zástupce pro inkluzi</w:t>
      </w:r>
    </w:p>
    <w:p>
      <w:pPr>
        <w:pStyle w:val="LOnormal"/>
        <w:widowControl/>
        <w:shd w:val="clear" w:fill="auto"/>
        <w:spacing w:lineRule="auto" w:line="288" w:before="0" w:after="14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Mgr. Markéta Mylková, zástupce pro pedagogický</w:t>
      </w:r>
    </w:p>
    <w:p>
      <w:pPr>
        <w:pStyle w:val="LOnormal"/>
        <w:widowControl/>
        <w:shd w:val="clear" w:fill="auto"/>
        <w:spacing w:lineRule="auto" w:line="288" w:before="0" w:after="14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rozvoj</w:t>
      </w:r>
    </w:p>
    <w:p>
      <w:pPr>
        <w:pStyle w:val="LOnormal"/>
        <w:keepNext w:val="false"/>
        <w:keepLines w:val="false"/>
        <w:pageBreakBefore w:val="false"/>
        <w:widowControl/>
        <w:shd w:val="clear" w:fill="auto"/>
        <w:spacing w:lineRule="auto" w:line="288" w:before="0" w:after="14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24"/>
          <w:sz w:val="24"/>
          <w:szCs w:val="24"/>
          <w:u w:val="none"/>
          <w:shd w:fill="auto" w:val="clear"/>
          <w:vertAlign w:val="baseline"/>
        </w:rPr>
        <w:t>Současný stav žáků:</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 viz Minimální preventivní program</w:t>
      </w:r>
    </w:p>
    <w:p>
      <w:pPr>
        <w:pStyle w:val="LOnormal"/>
        <w:keepNext w:val="false"/>
        <w:keepLines w:val="false"/>
        <w:pageBreakBefore w:val="false"/>
        <w:widowControl/>
        <w:shd w:val="clear" w:fill="auto"/>
        <w:spacing w:lineRule="auto" w:line="288" w:before="0" w:after="14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24"/>
          <w:sz w:val="24"/>
          <w:szCs w:val="24"/>
          <w:u w:val="none"/>
          <w:shd w:fill="auto" w:val="clear"/>
          <w:vertAlign w:val="baseline"/>
        </w:rPr>
        <w:t>Školní rada:</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 viz webové stránky školy</w:t>
      </w:r>
    </w:p>
    <w:p>
      <w:pPr>
        <w:pStyle w:val="LOnormal"/>
        <w:keepNext w:val="false"/>
        <w:keepLines w:val="false"/>
        <w:pageBreakBefore w:val="false"/>
        <w:widowControl/>
        <w:shd w:val="clear" w:fill="auto"/>
        <w:spacing w:lineRule="auto" w:line="288" w:before="0" w:after="14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r>
    </w:p>
    <w:p>
      <w:pPr>
        <w:pStyle w:val="LOnormal"/>
        <w:keepNext w:val="false"/>
        <w:keepLines w:val="false"/>
        <w:pageBreakBefore w:val="false"/>
        <w:widowControl/>
        <w:shd w:val="clear" w:fill="auto"/>
        <w:spacing w:lineRule="auto" w:line="288" w:before="0" w:after="14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r>
      <w:r>
        <w:br w:type="page"/>
      </w:r>
    </w:p>
    <w:p>
      <w:pPr>
        <w:pStyle w:val="LOnormal"/>
        <w:keepNext w:val="true"/>
        <w:keepLines w:val="false"/>
        <w:widowControl/>
        <w:shd w:val="clear" w:fill="auto"/>
        <w:spacing w:lineRule="auto" w:line="240" w:before="120" w:after="360"/>
        <w:ind w:left="0" w:right="0" w:hanging="0"/>
        <w:jc w:val="left"/>
        <w:rPr>
          <w:rFonts w:ascii="Times New Roman" w:hAnsi="Times New Roman" w:eastAsia="Times New Roman" w:cs="Times New Roman"/>
          <w:b w:val="false"/>
          <w:b w:val="false"/>
          <w:i w:val="false"/>
          <w:i w:val="false"/>
          <w:smallCaps/>
          <w:strike w:val="false"/>
          <w:dstrike w:val="false"/>
          <w:color w:val="000000"/>
          <w:position w:val="0"/>
          <w:sz w:val="28"/>
          <w:sz w:val="28"/>
          <w:szCs w:val="28"/>
          <w:u w:val="none"/>
          <w:shd w:fill="auto" w:val="clear"/>
          <w:vertAlign w:val="baseline"/>
        </w:rPr>
      </w:pPr>
      <w:r>
        <w:rPr>
          <w:rFonts w:eastAsia="Times New Roman" w:cs="Times New Roman" w:ascii="Times New Roman" w:hAnsi="Times New Roman"/>
          <w:b w:val="false"/>
          <w:i w:val="false"/>
          <w:smallCaps/>
          <w:strike w:val="false"/>
          <w:dstrike w:val="false"/>
          <w:color w:val="000000"/>
          <w:position w:val="0"/>
          <w:sz w:val="28"/>
          <w:sz w:val="28"/>
          <w:szCs w:val="28"/>
          <w:u w:val="none"/>
          <w:shd w:fill="auto" w:val="clear"/>
          <w:vertAlign w:val="baseline"/>
        </w:rPr>
        <w:t>OBSAH</w:t>
      </w:r>
    </w:p>
    <w:sdt>
      <w:sdtPr>
        <w:docPartObj>
          <w:docPartGallery w:val="Table of Contents"/>
          <w:docPartUnique w:val="true"/>
        </w:docPartObj>
      </w:sdtPr>
      <w:sdtContent>
        <w:p>
          <w:pPr>
            <w:pStyle w:val="LOnormal"/>
            <w:keepNext w:val="false"/>
            <w:keepLines w:val="false"/>
            <w:pageBreakBefore w:val="false"/>
            <w:widowControl/>
            <w:tabs>
              <w:tab w:val="clear" w:pos="720"/>
              <w:tab w:val="right" w:pos="9638" w:leader="none"/>
            </w:tabs>
            <w:spacing w:lineRule="auto" w:line="360" w:before="0" w:after="0"/>
            <w:ind w:left="0" w:right="0" w:hanging="0"/>
            <w:jc w:val="left"/>
            <w:rPr>
              <w:rFonts w:ascii="Liberation Serif" w:hAnsi="Liberation Serif" w:eastAsia="Liberation Serif" w:cs="Liberation Serif"/>
              <w:b/>
              <w:b/>
              <w:i w:val="false"/>
              <w:i w:val="false"/>
              <w:smallCaps/>
              <w:strike w:val="false"/>
              <w:dstrike w:val="false"/>
              <w:color w:val="000000"/>
              <w:position w:val="0"/>
              <w:sz w:val="24"/>
              <w:sz w:val="24"/>
              <w:szCs w:val="24"/>
              <w:u w:val="none"/>
              <w:shd w:fill="auto" w:val="clear"/>
              <w:vertAlign w:val="baseline"/>
            </w:rPr>
          </w:pPr>
          <w:r>
            <w:fldChar w:fldCharType="begin"/>
          </w:r>
          <w:r>
            <w:rPr>
              <w:webHidden/>
              <w:rStyle w:val="Odkaznarejstk"/>
              <w:smallCaps/>
              <w:dstrike w:val="false"/>
              <w:strike w:val="false"/>
              <w:vertAlign w:val="baseline"/>
              <w:position w:val="0"/>
              <w:sz w:val="24"/>
              <w:sz w:val="24"/>
              <w:i w:val="false"/>
              <w:u w:val="none"/>
              <w:b/>
              <w:shd w:fill="auto" w:val="clear"/>
              <w:szCs w:val="24"/>
              <w:vanish w:val="false"/>
              <w:rFonts w:eastAsia="Liberation Serif" w:cs="Liberation Serif"/>
              <w:color w:val="000000"/>
            </w:rPr>
            <w:instrText xml:space="preserve"> TOC \z \o "1-9" \u \t "Nadpis 1,1,Nadpis 2,2,Nadpis 3,3,Nadpis 4,4,Nadpis 5,5,Nadpis 6,6" \h</w:instrText>
          </w:r>
          <w:r>
            <w:rPr>
              <w:webHidden/>
              <w:rStyle w:val="Odkaznarejstk"/>
              <w:smallCaps/>
              <w:dstrike w:val="false"/>
              <w:strike w:val="false"/>
              <w:vertAlign w:val="baseline"/>
              <w:position w:val="0"/>
              <w:sz w:val="24"/>
              <w:sz w:val="24"/>
              <w:i w:val="false"/>
              <w:u w:val="none"/>
              <w:b/>
              <w:shd w:fill="auto" w:val="clear"/>
              <w:szCs w:val="24"/>
              <w:vanish w:val="false"/>
              <w:rFonts w:eastAsia="Liberation Serif" w:cs="Liberation Serif"/>
              <w:color w:val="000000"/>
            </w:rPr>
            <w:fldChar w:fldCharType="separate"/>
          </w:r>
          <w:hyperlink w:anchor="_gjdgxs">
            <w:r>
              <w:rPr>
                <w:webHidden/>
                <w:rStyle w:val="Odkaznarejstk"/>
                <w:rFonts w:eastAsia="Liberation Serif" w:cs="Liberation Serif"/>
                <w:b/>
                <w:i w:val="false"/>
                <w:smallCaps/>
                <w:strike w:val="false"/>
                <w:dstrike w:val="false"/>
                <w:vanish w:val="false"/>
                <w:color w:val="000000"/>
                <w:position w:val="0"/>
                <w:sz w:val="24"/>
                <w:sz w:val="24"/>
                <w:szCs w:val="24"/>
                <w:u w:val="none"/>
                <w:shd w:fill="auto" w:val="clear"/>
                <w:vertAlign w:val="baseline"/>
              </w:rPr>
              <w:t>ÚVOD</w:t>
              <w:tab/>
              <w:t>5</w:t>
            </w:r>
          </w:hyperlink>
        </w:p>
        <w:p>
          <w:pPr>
            <w:pStyle w:val="LOnormal"/>
            <w:keepNext w:val="false"/>
            <w:keepLines w:val="false"/>
            <w:pageBreakBefore w:val="false"/>
            <w:widowControl/>
            <w:shd w:val="clear" w:fill="auto"/>
            <w:tabs>
              <w:tab w:val="clear" w:pos="720"/>
              <w:tab w:val="right" w:pos="9638" w:leader="none"/>
            </w:tabs>
            <w:spacing w:lineRule="auto" w:line="360" w:before="0" w:after="0"/>
            <w:ind w:left="0" w:right="0" w:hanging="0"/>
            <w:jc w:val="left"/>
            <w:rPr>
              <w:rFonts w:ascii="Liberation Serif" w:hAnsi="Liberation Serif" w:eastAsia="Liberation Serif" w:cs="Liberation Serif"/>
              <w:b/>
              <w:b/>
              <w:i w:val="false"/>
              <w:i w:val="false"/>
              <w:smallCaps/>
              <w:strike w:val="false"/>
              <w:dstrike w:val="false"/>
              <w:color w:val="000000"/>
              <w:position w:val="0"/>
              <w:sz w:val="24"/>
              <w:sz w:val="24"/>
              <w:szCs w:val="24"/>
              <w:u w:val="none"/>
              <w:shd w:fill="auto" w:val="clear"/>
              <w:vertAlign w:val="baseline"/>
            </w:rPr>
          </w:pPr>
          <w:hyperlink w:anchor="_30j0zll">
            <w:r>
              <w:rPr>
                <w:webHidden/>
                <w:rStyle w:val="Odkaznarejstk"/>
                <w:rFonts w:eastAsia="Liberation Serif" w:cs="Liberation Serif"/>
                <w:b/>
                <w:i w:val="false"/>
                <w:smallCaps/>
                <w:strike w:val="false"/>
                <w:dstrike w:val="false"/>
                <w:vanish w:val="false"/>
                <w:color w:val="000000"/>
                <w:position w:val="0"/>
                <w:sz w:val="24"/>
                <w:sz w:val="24"/>
                <w:szCs w:val="24"/>
                <w:u w:val="none"/>
                <w:shd w:fill="auto" w:val="clear"/>
                <w:vertAlign w:val="baseline"/>
              </w:rPr>
              <w:t>1VYMEZENÍ ZÁKLADNÍCH POJMŮ</w:t>
              <w:tab/>
              <w:t>6</w:t>
            </w:r>
          </w:hyperlink>
        </w:p>
        <w:p>
          <w:pPr>
            <w:pStyle w:val="LOnormal"/>
            <w:keepNext w:val="false"/>
            <w:keepLines w:val="false"/>
            <w:pageBreakBefore w:val="false"/>
            <w:widowControl/>
            <w:shd w:val="clear" w:fill="auto"/>
            <w:tabs>
              <w:tab w:val="clear" w:pos="720"/>
              <w:tab w:val="right" w:pos="9638" w:leader="none"/>
            </w:tabs>
            <w:spacing w:lineRule="auto" w:line="360" w:before="0" w:after="0"/>
            <w:ind w:left="238"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hyperlink w:anchor="_1fob9te">
            <w:r>
              <w:rPr>
                <w:webHidden/>
                <w:rStyle w:val="Odkaznarejstk"/>
                <w:rFonts w:eastAsia="Liberation Serif" w:cs="Liberation Serif"/>
                <w:b w:val="false"/>
                <w:i w:val="false"/>
                <w:caps w:val="false"/>
                <w:smallCaps w:val="false"/>
                <w:strike w:val="false"/>
                <w:dstrike w:val="false"/>
                <w:vanish w:val="false"/>
                <w:color w:val="000000"/>
                <w:position w:val="0"/>
                <w:sz w:val="24"/>
                <w:sz w:val="24"/>
                <w:szCs w:val="24"/>
                <w:u w:val="none"/>
                <w:shd w:fill="auto" w:val="clear"/>
                <w:vertAlign w:val="baseline"/>
              </w:rPr>
              <w:t>1.1Zaměření primární prevence</w:t>
              <w:tab/>
              <w:t>7</w:t>
            </w:r>
          </w:hyperlink>
        </w:p>
        <w:p>
          <w:pPr>
            <w:pStyle w:val="LOnormal"/>
            <w:keepNext w:val="false"/>
            <w:keepLines w:val="false"/>
            <w:pageBreakBefore w:val="false"/>
            <w:widowControl/>
            <w:shd w:val="clear" w:fill="auto"/>
            <w:tabs>
              <w:tab w:val="clear" w:pos="720"/>
              <w:tab w:val="right" w:pos="9638" w:leader="none"/>
            </w:tabs>
            <w:spacing w:lineRule="auto" w:line="360" w:before="0" w:after="0"/>
            <w:ind w:left="0" w:right="0" w:hanging="0"/>
            <w:jc w:val="left"/>
            <w:rPr>
              <w:rFonts w:ascii="Liberation Serif" w:hAnsi="Liberation Serif" w:eastAsia="Liberation Serif" w:cs="Liberation Serif"/>
              <w:b/>
              <w:b/>
              <w:i w:val="false"/>
              <w:i w:val="false"/>
              <w:smallCaps/>
              <w:strike w:val="false"/>
              <w:dstrike w:val="false"/>
              <w:color w:val="000000"/>
              <w:position w:val="0"/>
              <w:sz w:val="24"/>
              <w:sz w:val="24"/>
              <w:szCs w:val="24"/>
              <w:u w:val="none"/>
              <w:shd w:fill="auto" w:val="clear"/>
              <w:vertAlign w:val="baseline"/>
            </w:rPr>
          </w:pPr>
          <w:hyperlink w:anchor="_3znysh7">
            <w:r>
              <w:rPr>
                <w:webHidden/>
                <w:rStyle w:val="Odkaznarejstk"/>
                <w:rFonts w:eastAsia="Liberation Serif" w:cs="Liberation Serif"/>
                <w:b/>
                <w:i w:val="false"/>
                <w:smallCaps/>
                <w:strike w:val="false"/>
                <w:dstrike w:val="false"/>
                <w:vanish w:val="false"/>
                <w:color w:val="000000"/>
                <w:position w:val="0"/>
                <w:sz w:val="24"/>
                <w:sz w:val="24"/>
                <w:szCs w:val="24"/>
                <w:u w:val="none"/>
                <w:shd w:fill="auto" w:val="clear"/>
                <w:vertAlign w:val="baseline"/>
              </w:rPr>
              <w:t>2CÍLOVÉ SKUPINY PRIMÁRNÍ PREVENCE</w:t>
              <w:tab/>
              <w:t>9</w:t>
            </w:r>
          </w:hyperlink>
        </w:p>
        <w:p>
          <w:pPr>
            <w:pStyle w:val="LOnormal"/>
            <w:keepNext w:val="false"/>
            <w:keepLines w:val="false"/>
            <w:pageBreakBefore w:val="false"/>
            <w:widowControl/>
            <w:shd w:val="clear" w:fill="auto"/>
            <w:tabs>
              <w:tab w:val="clear" w:pos="720"/>
              <w:tab w:val="right" w:pos="9638" w:leader="none"/>
            </w:tabs>
            <w:spacing w:lineRule="auto" w:line="360" w:before="0" w:after="0"/>
            <w:ind w:left="238"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hyperlink w:anchor="_2et92p0">
            <w:r>
              <w:rPr>
                <w:webHidden/>
                <w:rStyle w:val="Odkaznarejstk"/>
                <w:rFonts w:eastAsia="Liberation Serif" w:cs="Liberation Serif"/>
                <w:b w:val="false"/>
                <w:i w:val="false"/>
                <w:caps w:val="false"/>
                <w:smallCaps w:val="false"/>
                <w:strike w:val="false"/>
                <w:dstrike w:val="false"/>
                <w:vanish w:val="false"/>
                <w:color w:val="000000"/>
                <w:position w:val="0"/>
                <w:sz w:val="24"/>
                <w:sz w:val="24"/>
                <w:szCs w:val="24"/>
                <w:u w:val="none"/>
                <w:shd w:fill="auto" w:val="clear"/>
                <w:vertAlign w:val="baseline"/>
              </w:rPr>
              <w:t>2.1Žáci</w:t>
              <w:tab/>
              <w:t>9</w:t>
            </w:r>
          </w:hyperlink>
        </w:p>
        <w:p>
          <w:pPr>
            <w:pStyle w:val="LOnormal"/>
            <w:keepNext w:val="false"/>
            <w:keepLines w:val="false"/>
            <w:pageBreakBefore w:val="false"/>
            <w:widowControl/>
            <w:shd w:val="clear" w:fill="auto"/>
            <w:tabs>
              <w:tab w:val="clear" w:pos="720"/>
              <w:tab w:val="right" w:pos="9638" w:leader="none"/>
            </w:tabs>
            <w:spacing w:lineRule="auto" w:line="360" w:before="0" w:after="0"/>
            <w:ind w:left="482"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hyperlink w:anchor="_tyjcwt">
            <w:r>
              <w:rPr>
                <w:webHidden/>
                <w:rStyle w:val="Odkaznarejstk"/>
                <w:rFonts w:eastAsia="Liberation Serif" w:cs="Liberation Serif"/>
                <w:b w:val="false"/>
                <w:i w:val="false"/>
                <w:caps w:val="false"/>
                <w:smallCaps w:val="false"/>
                <w:strike w:val="false"/>
                <w:dstrike w:val="false"/>
                <w:vanish w:val="false"/>
                <w:color w:val="000000"/>
                <w:position w:val="0"/>
                <w:sz w:val="24"/>
                <w:sz w:val="24"/>
                <w:szCs w:val="24"/>
                <w:u w:val="none"/>
                <w:shd w:fill="auto" w:val="clear"/>
                <w:vertAlign w:val="baseline"/>
              </w:rPr>
              <w:t>2.1.1Způsoby, metody a formy realizace</w:t>
              <w:tab/>
              <w:t>9</w:t>
            </w:r>
          </w:hyperlink>
        </w:p>
        <w:p>
          <w:pPr>
            <w:pStyle w:val="LOnormal"/>
            <w:keepNext w:val="false"/>
            <w:keepLines w:val="false"/>
            <w:pageBreakBefore w:val="false"/>
            <w:widowControl/>
            <w:shd w:val="clear" w:fill="auto"/>
            <w:tabs>
              <w:tab w:val="clear" w:pos="720"/>
              <w:tab w:val="right" w:pos="9638" w:leader="none"/>
            </w:tabs>
            <w:spacing w:lineRule="auto" w:line="360" w:before="0" w:after="0"/>
            <w:ind w:left="238"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hyperlink w:anchor="_3dy6vkm">
            <w:r>
              <w:rPr>
                <w:webHidden/>
                <w:rStyle w:val="Odkaznarejstk"/>
                <w:rFonts w:eastAsia="Liberation Serif" w:cs="Liberation Serif"/>
                <w:b w:val="false"/>
                <w:i w:val="false"/>
                <w:caps w:val="false"/>
                <w:smallCaps w:val="false"/>
                <w:strike w:val="false"/>
                <w:dstrike w:val="false"/>
                <w:vanish w:val="false"/>
                <w:color w:val="000000"/>
                <w:position w:val="0"/>
                <w:sz w:val="24"/>
                <w:sz w:val="24"/>
                <w:szCs w:val="24"/>
                <w:u w:val="none"/>
                <w:shd w:fill="auto" w:val="clear"/>
                <w:vertAlign w:val="baseline"/>
              </w:rPr>
              <w:t>2.2Pedagogičtí pracovníci</w:t>
              <w:tab/>
              <w:t>11</w:t>
            </w:r>
          </w:hyperlink>
        </w:p>
        <w:p>
          <w:pPr>
            <w:pStyle w:val="LOnormal"/>
            <w:keepNext w:val="false"/>
            <w:keepLines w:val="false"/>
            <w:pageBreakBefore w:val="false"/>
            <w:widowControl/>
            <w:shd w:val="clear" w:fill="auto"/>
            <w:tabs>
              <w:tab w:val="clear" w:pos="720"/>
              <w:tab w:val="right" w:pos="9638" w:leader="none"/>
            </w:tabs>
            <w:spacing w:lineRule="auto" w:line="360" w:before="0" w:after="0"/>
            <w:ind w:left="482"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hyperlink w:anchor="_1t3h5sf">
            <w:r>
              <w:rPr>
                <w:webHidden/>
                <w:rStyle w:val="Odkaznarejstk"/>
                <w:rFonts w:eastAsia="Liberation Serif" w:cs="Liberation Serif"/>
                <w:b w:val="false"/>
                <w:i w:val="false"/>
                <w:caps w:val="false"/>
                <w:smallCaps w:val="false"/>
                <w:strike w:val="false"/>
                <w:dstrike w:val="false"/>
                <w:vanish w:val="false"/>
                <w:color w:val="000000"/>
                <w:position w:val="0"/>
                <w:sz w:val="24"/>
                <w:sz w:val="24"/>
                <w:szCs w:val="24"/>
                <w:u w:val="none"/>
                <w:shd w:fill="auto" w:val="clear"/>
                <w:vertAlign w:val="baseline"/>
              </w:rPr>
              <w:t>2.2.1Způsoby, metody a formy realizace</w:t>
              <w:tab/>
              <w:t>11</w:t>
            </w:r>
          </w:hyperlink>
        </w:p>
        <w:p>
          <w:pPr>
            <w:pStyle w:val="LOnormal"/>
            <w:keepNext w:val="false"/>
            <w:keepLines w:val="false"/>
            <w:pageBreakBefore w:val="false"/>
            <w:widowControl/>
            <w:shd w:val="clear" w:fill="auto"/>
            <w:tabs>
              <w:tab w:val="clear" w:pos="720"/>
              <w:tab w:val="right" w:pos="9638" w:leader="none"/>
            </w:tabs>
            <w:spacing w:lineRule="auto" w:line="360" w:before="0" w:after="0"/>
            <w:ind w:left="238"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hyperlink w:anchor="_4d34og8">
            <w:r>
              <w:rPr>
                <w:webHidden/>
                <w:rStyle w:val="Odkaznarejstk"/>
                <w:rFonts w:eastAsia="Liberation Serif" w:cs="Liberation Serif"/>
                <w:b w:val="false"/>
                <w:i w:val="false"/>
                <w:caps w:val="false"/>
                <w:smallCaps w:val="false"/>
                <w:strike w:val="false"/>
                <w:dstrike w:val="false"/>
                <w:vanish w:val="false"/>
                <w:color w:val="000000"/>
                <w:position w:val="0"/>
                <w:sz w:val="24"/>
                <w:sz w:val="24"/>
                <w:szCs w:val="24"/>
                <w:u w:val="none"/>
                <w:shd w:fill="auto" w:val="clear"/>
                <w:vertAlign w:val="baseline"/>
              </w:rPr>
              <w:t>2.3Zákonní zástupci</w:t>
              <w:tab/>
              <w:t>11</w:t>
            </w:r>
          </w:hyperlink>
        </w:p>
        <w:p>
          <w:pPr>
            <w:pStyle w:val="LOnormal"/>
            <w:keepNext w:val="false"/>
            <w:keepLines w:val="false"/>
            <w:pageBreakBefore w:val="false"/>
            <w:widowControl/>
            <w:shd w:val="clear" w:fill="auto"/>
            <w:tabs>
              <w:tab w:val="clear" w:pos="720"/>
              <w:tab w:val="right" w:pos="9638" w:leader="none"/>
            </w:tabs>
            <w:spacing w:lineRule="auto" w:line="360" w:before="0" w:after="0"/>
            <w:ind w:left="482"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hyperlink w:anchor="_2s8eyo1">
            <w:r>
              <w:rPr>
                <w:webHidden/>
                <w:rStyle w:val="Odkaznarejstk"/>
                <w:rFonts w:eastAsia="Liberation Serif" w:cs="Liberation Serif"/>
                <w:b w:val="false"/>
                <w:i w:val="false"/>
                <w:caps w:val="false"/>
                <w:smallCaps w:val="false"/>
                <w:strike w:val="false"/>
                <w:dstrike w:val="false"/>
                <w:vanish w:val="false"/>
                <w:color w:val="000000"/>
                <w:position w:val="0"/>
                <w:sz w:val="24"/>
                <w:sz w:val="24"/>
                <w:szCs w:val="24"/>
                <w:u w:val="none"/>
                <w:shd w:fill="auto" w:val="clear"/>
                <w:vertAlign w:val="baseline"/>
              </w:rPr>
              <w:t>2.3.1Způsoby, metody a formy realizace</w:t>
              <w:tab/>
              <w:t>12</w:t>
            </w:r>
          </w:hyperlink>
        </w:p>
        <w:p>
          <w:pPr>
            <w:pStyle w:val="LOnormal"/>
            <w:keepNext w:val="false"/>
            <w:keepLines w:val="false"/>
            <w:pageBreakBefore w:val="false"/>
            <w:widowControl/>
            <w:shd w:val="clear" w:fill="auto"/>
            <w:tabs>
              <w:tab w:val="clear" w:pos="720"/>
              <w:tab w:val="right" w:pos="9638" w:leader="none"/>
            </w:tabs>
            <w:spacing w:lineRule="auto" w:line="360" w:before="0" w:after="0"/>
            <w:ind w:left="0" w:right="0" w:hanging="0"/>
            <w:jc w:val="left"/>
            <w:rPr>
              <w:rFonts w:ascii="Liberation Serif" w:hAnsi="Liberation Serif" w:eastAsia="Liberation Serif" w:cs="Liberation Serif"/>
              <w:b/>
              <w:b/>
              <w:i w:val="false"/>
              <w:i w:val="false"/>
              <w:smallCaps/>
              <w:strike w:val="false"/>
              <w:dstrike w:val="false"/>
              <w:color w:val="000000"/>
              <w:position w:val="0"/>
              <w:sz w:val="24"/>
              <w:sz w:val="24"/>
              <w:szCs w:val="24"/>
              <w:u w:val="none"/>
              <w:shd w:fill="auto" w:val="clear"/>
              <w:vertAlign w:val="baseline"/>
            </w:rPr>
          </w:pPr>
          <w:hyperlink w:anchor="_17dp8vu">
            <w:r>
              <w:rPr>
                <w:webHidden/>
                <w:rStyle w:val="Odkaznarejstk"/>
                <w:rFonts w:eastAsia="Liberation Serif" w:cs="Liberation Serif"/>
                <w:b/>
                <w:i w:val="false"/>
                <w:smallCaps/>
                <w:strike w:val="false"/>
                <w:dstrike w:val="false"/>
                <w:vanish w:val="false"/>
                <w:color w:val="000000"/>
                <w:position w:val="0"/>
                <w:sz w:val="24"/>
                <w:sz w:val="24"/>
                <w:szCs w:val="24"/>
                <w:u w:val="none"/>
                <w:shd w:fill="auto" w:val="clear"/>
                <w:vertAlign w:val="baseline"/>
              </w:rPr>
              <w:t>3CÍLE PROJEKTU</w:t>
              <w:tab/>
              <w:t>13</w:t>
            </w:r>
          </w:hyperlink>
        </w:p>
        <w:p>
          <w:pPr>
            <w:pStyle w:val="LOnormal"/>
            <w:keepNext w:val="false"/>
            <w:keepLines w:val="false"/>
            <w:pageBreakBefore w:val="false"/>
            <w:widowControl/>
            <w:shd w:val="clear" w:fill="auto"/>
            <w:tabs>
              <w:tab w:val="clear" w:pos="720"/>
              <w:tab w:val="right" w:pos="9638" w:leader="none"/>
            </w:tabs>
            <w:spacing w:lineRule="auto" w:line="360" w:before="0" w:after="0"/>
            <w:ind w:left="238"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hyperlink w:anchor="_3rdcrjn">
            <w:r>
              <w:rPr>
                <w:webHidden/>
                <w:rStyle w:val="Odkaznarejstk"/>
                <w:rFonts w:eastAsia="Liberation Serif" w:cs="Liberation Serif"/>
                <w:b w:val="false"/>
                <w:i w:val="false"/>
                <w:caps w:val="false"/>
                <w:smallCaps w:val="false"/>
                <w:strike w:val="false"/>
                <w:dstrike w:val="false"/>
                <w:vanish w:val="false"/>
                <w:color w:val="000000"/>
                <w:position w:val="0"/>
                <w:sz w:val="24"/>
                <w:sz w:val="24"/>
                <w:szCs w:val="24"/>
                <w:u w:val="none"/>
                <w:shd w:fill="auto" w:val="clear"/>
                <w:vertAlign w:val="baseline"/>
              </w:rPr>
              <w:t>3.1Dlouhodobé cíle</w:t>
              <w:tab/>
              <w:t>13</w:t>
            </w:r>
          </w:hyperlink>
        </w:p>
        <w:p>
          <w:pPr>
            <w:pStyle w:val="LOnormal"/>
            <w:keepNext w:val="false"/>
            <w:keepLines w:val="false"/>
            <w:pageBreakBefore w:val="false"/>
            <w:widowControl/>
            <w:shd w:val="clear" w:fill="auto"/>
            <w:tabs>
              <w:tab w:val="clear" w:pos="720"/>
              <w:tab w:val="right" w:pos="9638" w:leader="none"/>
            </w:tabs>
            <w:spacing w:lineRule="auto" w:line="360" w:before="0" w:after="0"/>
            <w:ind w:left="238"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hyperlink w:anchor="_26in1rg">
            <w:r>
              <w:rPr>
                <w:webHidden/>
                <w:rStyle w:val="Odkaznarejstk"/>
                <w:rFonts w:eastAsia="Liberation Serif" w:cs="Liberation Serif"/>
                <w:b w:val="false"/>
                <w:i w:val="false"/>
                <w:caps w:val="false"/>
                <w:smallCaps w:val="false"/>
                <w:strike w:val="false"/>
                <w:dstrike w:val="false"/>
                <w:vanish w:val="false"/>
                <w:color w:val="000000"/>
                <w:position w:val="0"/>
                <w:sz w:val="24"/>
                <w:sz w:val="24"/>
                <w:szCs w:val="24"/>
                <w:u w:val="none"/>
                <w:shd w:fill="auto" w:val="clear"/>
                <w:vertAlign w:val="baseline"/>
              </w:rPr>
              <w:t>3.2Střednědobé cíle</w:t>
              <w:tab/>
              <w:t>13</w:t>
            </w:r>
          </w:hyperlink>
        </w:p>
        <w:p>
          <w:pPr>
            <w:pStyle w:val="LOnormal"/>
            <w:keepNext w:val="false"/>
            <w:keepLines w:val="false"/>
            <w:pageBreakBefore w:val="false"/>
            <w:widowControl/>
            <w:shd w:val="clear" w:fill="auto"/>
            <w:tabs>
              <w:tab w:val="clear" w:pos="720"/>
              <w:tab w:val="right" w:pos="9638" w:leader="none"/>
            </w:tabs>
            <w:spacing w:lineRule="auto" w:line="360" w:before="0" w:after="0"/>
            <w:ind w:left="238"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hyperlink w:anchor="_lnxbz9">
            <w:r>
              <w:rPr>
                <w:webHidden/>
                <w:rStyle w:val="Odkaznarejstk"/>
                <w:rFonts w:eastAsia="Liberation Serif" w:cs="Liberation Serif"/>
                <w:b w:val="false"/>
                <w:i w:val="false"/>
                <w:caps w:val="false"/>
                <w:smallCaps w:val="false"/>
                <w:strike w:val="false"/>
                <w:dstrike w:val="false"/>
                <w:vanish w:val="false"/>
                <w:color w:val="000000"/>
                <w:position w:val="0"/>
                <w:sz w:val="24"/>
                <w:sz w:val="24"/>
                <w:szCs w:val="24"/>
                <w:u w:val="none"/>
                <w:shd w:fill="auto" w:val="clear"/>
                <w:vertAlign w:val="baseline"/>
              </w:rPr>
              <w:t>3.3Krátkodobé cíle</w:t>
              <w:tab/>
              <w:t>13</w:t>
            </w:r>
          </w:hyperlink>
        </w:p>
        <w:p>
          <w:pPr>
            <w:pStyle w:val="LOnormal"/>
            <w:keepNext w:val="false"/>
            <w:keepLines w:val="false"/>
            <w:pageBreakBefore w:val="false"/>
            <w:widowControl/>
            <w:shd w:val="clear" w:fill="auto"/>
            <w:tabs>
              <w:tab w:val="clear" w:pos="720"/>
              <w:tab w:val="right" w:pos="9638" w:leader="none"/>
            </w:tabs>
            <w:spacing w:lineRule="auto" w:line="360" w:before="0" w:after="0"/>
            <w:ind w:left="0" w:right="0" w:hanging="0"/>
            <w:jc w:val="left"/>
            <w:rPr>
              <w:rFonts w:ascii="Liberation Serif" w:hAnsi="Liberation Serif" w:eastAsia="Liberation Serif" w:cs="Liberation Serif"/>
              <w:b/>
              <w:b/>
              <w:i w:val="false"/>
              <w:i w:val="false"/>
              <w:smallCaps/>
              <w:strike w:val="false"/>
              <w:dstrike w:val="false"/>
              <w:color w:val="000000"/>
              <w:position w:val="0"/>
              <w:sz w:val="24"/>
              <w:sz w:val="24"/>
              <w:szCs w:val="24"/>
              <w:u w:val="none"/>
              <w:shd w:fill="auto" w:val="clear"/>
              <w:vertAlign w:val="baseline"/>
            </w:rPr>
          </w:pPr>
          <w:hyperlink w:anchor="_35nkun2">
            <w:r>
              <w:rPr>
                <w:webHidden/>
                <w:rStyle w:val="Odkaznarejstk"/>
                <w:rFonts w:eastAsia="Liberation Serif" w:cs="Liberation Serif"/>
                <w:b/>
                <w:i w:val="false"/>
                <w:smallCaps/>
                <w:strike w:val="false"/>
                <w:dstrike w:val="false"/>
                <w:vanish w:val="false"/>
                <w:color w:val="000000"/>
                <w:position w:val="0"/>
                <w:sz w:val="24"/>
                <w:sz w:val="24"/>
                <w:szCs w:val="24"/>
                <w:u w:val="none"/>
                <w:shd w:fill="auto" w:val="clear"/>
                <w:vertAlign w:val="baseline"/>
              </w:rPr>
              <w:t>4ZAČLENĚNÍ PRIMÁRNÍ PREVENCE RIZIKOVÉHO CHOVÁNÍ U ŽÁKŮ DO ŠKOLNÍHO VZDĚLÁVACÍHO PROGRAMU</w:t>
              <w:tab/>
              <w:t>1</w:t>
            </w:r>
          </w:hyperlink>
          <w:r>
            <w:rPr>
              <w:rFonts w:eastAsia="Liberation Serif" w:cs="Liberation Serif"/>
              <w:b/>
              <w:i w:val="false"/>
              <w:smallCaps/>
              <w:strike w:val="false"/>
              <w:dstrike w:val="false"/>
              <w:color w:val="000000"/>
              <w:position w:val="0"/>
              <w:sz w:val="24"/>
              <w:sz w:val="24"/>
              <w:szCs w:val="24"/>
              <w:u w:val="none"/>
              <w:shd w:fill="auto" w:val="clear"/>
              <w:vertAlign w:val="baseline"/>
            </w:rPr>
            <w:t>4</w:t>
          </w:r>
        </w:p>
        <w:p>
          <w:pPr>
            <w:pStyle w:val="LOnormal"/>
            <w:keepNext w:val="false"/>
            <w:keepLines w:val="false"/>
            <w:pageBreakBefore w:val="false"/>
            <w:widowControl w:val="false"/>
            <w:shd w:val="clear" w:fill="auto"/>
            <w:spacing w:lineRule="auto" w:line="276" w:before="0" w:after="0"/>
            <w:ind w:left="0" w:right="0" w:hanging="0"/>
            <w:jc w:val="left"/>
            <w:rPr>
              <w:rFonts w:ascii="Liberation Serif" w:hAnsi="Liberation Serif" w:eastAsia="Liberation Serif" w:cs="Liberation Serif"/>
              <w:b/>
              <w:b/>
              <w:i w:val="false"/>
              <w:i w:val="false"/>
              <w:smallCaps/>
              <w:strike w:val="false"/>
              <w:dstrike w:val="false"/>
              <w:color w:val="000000"/>
              <w:position w:val="0"/>
              <w:sz w:val="24"/>
              <w:sz w:val="24"/>
              <w:szCs w:val="24"/>
              <w:u w:val="none"/>
              <w:shd w:fill="auto" w:val="clear"/>
              <w:vertAlign w:val="baseline"/>
            </w:rPr>
          </w:pPr>
          <w:hyperlink w:anchor="_1ksv4uv">
            <w:r>
              <w:rPr>
                <w:webHidden/>
                <w:rStyle w:val="Odkaznarejstk"/>
                <w:rFonts w:eastAsia="Liberation Serif" w:cs="Liberation Serif"/>
                <w:b/>
                <w:i w:val="false"/>
                <w:smallCaps/>
                <w:strike w:val="false"/>
                <w:dstrike w:val="false"/>
                <w:vanish w:val="false"/>
                <w:color w:val="000000"/>
                <w:position w:val="0"/>
                <w:sz w:val="24"/>
                <w:sz w:val="24"/>
                <w:szCs w:val="24"/>
                <w:u w:val="none"/>
                <w:shd w:fill="auto" w:val="clear"/>
                <w:vertAlign w:val="baseline"/>
              </w:rPr>
              <w:t xml:space="preserve">5METODY A FORMY, JAKÝMI BUDOU DÍLČÍ AKTIVITY ŘEŠENY                       </w:t>
              <w:tab/>
              <w:t>1</w:t>
            </w:r>
          </w:hyperlink>
          <w:r>
            <w:rPr>
              <w:rFonts w:eastAsia="Liberation Serif" w:cs="Liberation Serif"/>
              <w:b/>
              <w:i w:val="false"/>
              <w:smallCaps/>
              <w:strike w:val="false"/>
              <w:dstrike w:val="false"/>
              <w:color w:val="000000"/>
              <w:position w:val="0"/>
              <w:sz w:val="24"/>
              <w:sz w:val="24"/>
              <w:szCs w:val="24"/>
              <w:u w:val="none"/>
              <w:shd w:fill="auto" w:val="clear"/>
              <w:vertAlign w:val="baseline"/>
            </w:rPr>
            <w:t>5</w:t>
          </w:r>
          <w:r>
            <w:rPr>
              <w:smallCaps/>
              <w:dstrike w:val="false"/>
              <w:strike w:val="false"/>
              <w:vertAlign w:val="baseline"/>
              <w:position w:val="0"/>
              <w:sz w:val="24"/>
              <w:sz w:val="24"/>
              <w:i w:val="false"/>
              <w:u w:val="none"/>
              <w:b/>
              <w:shd w:fill="auto" w:val="clear"/>
              <w:szCs w:val="24"/>
              <w:rFonts w:eastAsia="Liberation Serif" w:cs="Liberation Serif"/>
              <w:color w:val="000000"/>
            </w:rPr>
            <w:fldChar w:fldCharType="end"/>
          </w:r>
        </w:p>
        <w:p>
          <w:pPr>
            <w:sectPr>
              <w:type w:val="nextPage"/>
              <w:pgSz w:w="11906" w:h="16838"/>
              <w:pgMar w:left="1134" w:right="1134" w:gutter="0" w:header="0" w:top="1134" w:footer="0" w:bottom="1134"/>
              <w:pgNumType w:start="1" w:fmt="decimal"/>
              <w:formProt w:val="false"/>
              <w:textDirection w:val="lrTb"/>
              <w:docGrid w:type="default" w:linePitch="100" w:charSpace="0"/>
            </w:sectPr>
          </w:pPr>
          <w:r>
            <w:br w:type="page"/>
          </w:r>
        </w:p>
      </w:sdtContent>
    </w:sdt>
    <w:p>
      <w:pPr>
        <w:pStyle w:val="LOnormal"/>
        <w:keepNext w:val="true"/>
        <w:keepLines w:val="false"/>
        <w:widowControl/>
        <w:spacing w:lineRule="auto" w:line="240" w:before="120" w:after="360"/>
        <w:ind w:left="0" w:right="0" w:hanging="0"/>
        <w:jc w:val="left"/>
        <w:rPr>
          <w:rFonts w:ascii="Times New Roman" w:hAnsi="Times New Roman" w:eastAsia="Times New Roman" w:cs="Times New Roman"/>
          <w:b w:val="false"/>
          <w:b w:val="false"/>
          <w:i w:val="false"/>
          <w:i w:val="false"/>
          <w:smallCaps/>
          <w:strike w:val="false"/>
          <w:dstrike w:val="false"/>
          <w:color w:val="000000"/>
          <w:position w:val="0"/>
          <w:sz w:val="28"/>
          <w:sz w:val="28"/>
          <w:szCs w:val="28"/>
          <w:u w:val="none"/>
          <w:shd w:fill="auto" w:val="clear"/>
          <w:vertAlign w:val="baseline"/>
        </w:rPr>
      </w:pPr>
      <w:bookmarkStart w:id="0" w:name="_gjdgxs"/>
      <w:bookmarkEnd w:id="0"/>
      <w:r>
        <w:rPr>
          <w:rFonts w:eastAsia="Times New Roman" w:cs="Times New Roman" w:ascii="Times New Roman" w:hAnsi="Times New Roman"/>
          <w:b/>
          <w:i w:val="false"/>
          <w:smallCaps/>
          <w:strike w:val="false"/>
          <w:dstrike w:val="false"/>
          <w:color w:val="000000"/>
          <w:position w:val="0"/>
          <w:sz w:val="28"/>
          <w:sz w:val="28"/>
          <w:szCs w:val="28"/>
          <w:u w:val="none"/>
          <w:shd w:fill="auto" w:val="clear"/>
          <w:vertAlign w:val="baseline"/>
        </w:rPr>
        <w:t>ÚVOD</w:t>
      </w:r>
    </w:p>
    <w:p>
      <w:pPr>
        <w:pStyle w:val="LOnormal"/>
        <w:spacing w:lineRule="auto" w:line="360"/>
        <w:jc w:val="both"/>
        <w:rPr>
          <w:position w:val="0"/>
          <w:sz w:val="24"/>
          <w:sz w:val="24"/>
          <w:vertAlign w:val="baseline"/>
        </w:rPr>
      </w:pPr>
      <w:r>
        <w:rPr>
          <w:rFonts w:eastAsia="Times New Roman" w:cs="Times New Roman" w:ascii="Times New Roman" w:hAnsi="Times New Roman"/>
          <w:b/>
          <w:position w:val="0"/>
          <w:sz w:val="26"/>
          <w:sz w:val="26"/>
          <w:szCs w:val="26"/>
          <w:vertAlign w:val="baseline"/>
        </w:rPr>
        <w:t>Školní preventivní strategie</w:t>
      </w:r>
    </w:p>
    <w:p>
      <w:pPr>
        <w:pStyle w:val="LOnormal"/>
        <w:spacing w:lineRule="auto" w:line="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xml:space="preserve">-  je </w:t>
      </w:r>
      <w:r>
        <w:rPr>
          <w:rFonts w:eastAsia="Times New Roman" w:cs="Times New Roman" w:ascii="Times New Roman" w:hAnsi="Times New Roman"/>
          <w:b/>
          <w:position w:val="0"/>
          <w:sz w:val="24"/>
          <w:sz w:val="24"/>
          <w:vertAlign w:val="baseline"/>
        </w:rPr>
        <w:t>dlouhodobým preventivním programem</w:t>
      </w:r>
      <w:r>
        <w:rPr>
          <w:rFonts w:eastAsia="Times New Roman" w:cs="Times New Roman" w:ascii="Times New Roman" w:hAnsi="Times New Roman"/>
          <w:position w:val="0"/>
          <w:sz w:val="24"/>
          <w:sz w:val="24"/>
          <w:vertAlign w:val="baseline"/>
        </w:rPr>
        <w:t xml:space="preserve"> školy</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xml:space="preserve">- je </w:t>
      </w:r>
      <w:r>
        <w:rPr>
          <w:rFonts w:eastAsia="Times New Roman" w:cs="Times New Roman" w:ascii="Times New Roman" w:hAnsi="Times New Roman"/>
          <w:b/>
          <w:position w:val="0"/>
          <w:sz w:val="24"/>
          <w:sz w:val="24"/>
          <w:vertAlign w:val="baseline"/>
        </w:rPr>
        <w:t>součástí školního vzdělávacího programu</w:t>
      </w:r>
      <w:r>
        <w:rPr>
          <w:rFonts w:eastAsia="Times New Roman" w:cs="Times New Roman" w:ascii="Times New Roman" w:hAnsi="Times New Roman"/>
          <w:position w:val="0"/>
          <w:sz w:val="24"/>
          <w:sz w:val="24"/>
          <w:vertAlign w:val="baseline"/>
        </w:rPr>
        <w:t>, přizpůsobuje se kulturním a sociálním okolnostem a struktuře školy</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pojmenovává problémy z oblasti rizikových forem chování a jejím cílem je přispívat k oddalování a snižování rizikových forem chování mezi žáky školy, zvyšovat schopnost žáků činit informovaná a zodpovědná rozhodnutí</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podporuje zdravý životní styl, tj. harmonickou rovnováhu tělesných a duševních funkcí s pocitem spokojenosti, chuti do života, tělesného i duševního vyrovnanosti (výchova ke zdraví, osobní a duševní hygiena, správná výživa a pohybové aktivity)</w:t>
      </w:r>
    </w:p>
    <w:p>
      <w:pPr>
        <w:pStyle w:val="LOnormal"/>
        <w:spacing w:lineRule="auto" w:line="276"/>
        <w:jc w:val="both"/>
        <w:rPr>
          <w:position w:val="0"/>
          <w:sz w:val="24"/>
          <w:sz w:val="24"/>
          <w:vertAlign w:val="baseline"/>
        </w:rPr>
      </w:pPr>
      <w:bookmarkStart w:id="1" w:name="_30j0zll"/>
      <w:bookmarkEnd w:id="1"/>
      <w:r>
        <w:rPr>
          <w:rFonts w:eastAsia="Times New Roman" w:cs="Times New Roman" w:ascii="Times New Roman" w:hAnsi="Times New Roman"/>
          <w:position w:val="0"/>
          <w:sz w:val="24"/>
          <w:sz w:val="24"/>
          <w:vertAlign w:val="baseline"/>
        </w:rPr>
        <w:tab/>
        <w:t>- poskytuje podněty pro zpracování Minimálního preventivního programu</w:t>
      </w:r>
      <w:r>
        <w:br w:type="page"/>
      </w:r>
    </w:p>
    <w:p>
      <w:pPr>
        <w:pStyle w:val="LOnormal"/>
        <w:keepNext w:val="true"/>
        <w:keepLines w:val="false"/>
        <w:widowControl/>
        <w:numPr>
          <w:ilvl w:val="0"/>
          <w:numId w:val="3"/>
        </w:numPr>
        <w:shd w:val="clear" w:fill="auto"/>
        <w:spacing w:lineRule="auto" w:line="360" w:before="0" w:after="240"/>
        <w:ind w:left="397" w:right="0" w:hanging="397"/>
        <w:jc w:val="left"/>
        <w:rPr>
          <w:rFonts w:ascii="Times New Roman" w:hAnsi="Times New Roman" w:eastAsia="Times New Roman" w:cs="Times New Roman"/>
          <w:b/>
          <w:b/>
          <w:i w:val="false"/>
          <w:i w:val="false"/>
          <w:smallCaps/>
          <w:strike w:val="false"/>
          <w:dstrike w:val="false"/>
          <w:color w:val="000000"/>
          <w:sz w:val="32"/>
          <w:szCs w:val="32"/>
          <w:u w:val="none"/>
          <w:shd w:fill="auto" w:val="clear"/>
        </w:rPr>
      </w:pPr>
      <w:r>
        <w:rPr>
          <w:rFonts w:eastAsia="Times New Roman" w:cs="Times New Roman" w:ascii="Times New Roman" w:hAnsi="Times New Roman"/>
          <w:b/>
          <w:i w:val="false"/>
          <w:smallCaps/>
          <w:strike w:val="false"/>
          <w:dstrike w:val="false"/>
          <w:color w:val="000000"/>
          <w:position w:val="0"/>
          <w:sz w:val="32"/>
          <w:sz w:val="32"/>
          <w:szCs w:val="32"/>
          <w:u w:val="none"/>
          <w:shd w:fill="auto" w:val="clear"/>
          <w:vertAlign w:val="baseline"/>
        </w:rPr>
        <w:t>VYMEZENÍ ZÁKLADNÍCH POJMŮ</w:t>
      </w:r>
    </w:p>
    <w:p>
      <w:pPr>
        <w:pStyle w:val="LOnormal"/>
        <w:rPr>
          <w:position w:val="0"/>
          <w:sz w:val="24"/>
          <w:sz w:val="24"/>
          <w:vertAlign w:val="baseline"/>
        </w:rPr>
      </w:pPr>
      <w:r>
        <w:rPr>
          <w:rFonts w:eastAsia="Times New Roman" w:cs="Times New Roman" w:ascii="Times New Roman" w:hAnsi="Times New Roman"/>
          <w:position w:val="0"/>
          <w:sz w:val="24"/>
          <w:sz w:val="24"/>
          <w:vertAlign w:val="baseline"/>
        </w:rPr>
        <w:t>(Dle metodického doporučení MŠMT 2010)</w:t>
      </w:r>
    </w:p>
    <w:p>
      <w:pPr>
        <w:pStyle w:val="LOnormal"/>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xml:space="preserve">(1) Základním principem primární prevence rizikového chování u žáků je </w:t>
      </w:r>
      <w:r>
        <w:rPr>
          <w:rFonts w:eastAsia="Times New Roman" w:cs="Times New Roman" w:ascii="Times New Roman" w:hAnsi="Times New Roman"/>
          <w:b/>
          <w:position w:val="0"/>
          <w:sz w:val="24"/>
          <w:sz w:val="24"/>
          <w:u w:val="single"/>
          <w:vertAlign w:val="baseline"/>
        </w:rPr>
        <w:t>výchova k předcházení a minimalizaci rizikových projevů chování, ke zdravému životnímu stylu, k rozvoji pozitivního sociálního chování a rozvoji psychosociálních dovedností a zvládání zátěžových situací osobnosti</w:t>
      </w:r>
      <w:r>
        <w:rPr>
          <w:rFonts w:eastAsia="Times New Roman" w:cs="Times New Roman" w:ascii="Times New Roman" w:hAnsi="Times New Roman"/>
          <w:position w:val="0"/>
          <w:sz w:val="24"/>
          <w:sz w:val="24"/>
          <w:vertAlign w:val="baseline"/>
        </w:rPr>
        <w:t>. Jedná se o oblast zabývající se prevencí v oblastech uvedených v Čl. 1 odst. 2 s cílem zabránit výskytu rizikového chování v daných oblastech, nebo co nejvíce omezit škody působené jejich výskytem mezi žáky.</w:t>
      </w:r>
    </w:p>
    <w:p>
      <w:pPr>
        <w:pStyle w:val="LOnormal"/>
        <w:spacing w:lineRule="auto" w:line="276"/>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xml:space="preserve">(2) </w:t>
      </w:r>
      <w:r>
        <w:rPr>
          <w:rFonts w:eastAsia="Times New Roman" w:cs="Times New Roman" w:ascii="Times New Roman" w:hAnsi="Times New Roman"/>
          <w:b/>
          <w:position w:val="0"/>
          <w:sz w:val="24"/>
          <w:sz w:val="24"/>
          <w:vertAlign w:val="baseline"/>
        </w:rPr>
        <w:t>Specifická primární prevence</w:t>
      </w:r>
      <w:r>
        <w:rPr>
          <w:rFonts w:eastAsia="Times New Roman" w:cs="Times New Roman" w:ascii="Times New Roman" w:hAnsi="Times New Roman"/>
          <w:position w:val="0"/>
          <w:sz w:val="24"/>
          <w:sz w:val="24"/>
          <w:vertAlign w:val="baseline"/>
        </w:rPr>
        <w:t xml:space="preserve"> – aktivity a programy, které jsou zaměřeny specificky na předcházení a omezování výskytu jednotlivých forem rizikového chování žáků. Jedná se o:</w:t>
      </w:r>
    </w:p>
    <w:p>
      <w:pPr>
        <w:pStyle w:val="LOnormal"/>
        <w:spacing w:lineRule="auto" w:line="276"/>
        <w:ind w:left="720" w:right="0" w:hanging="0"/>
        <w:jc w:val="both"/>
        <w:rPr>
          <w:position w:val="0"/>
          <w:sz w:val="24"/>
          <w:sz w:val="24"/>
          <w:vertAlign w:val="baseline"/>
        </w:rPr>
      </w:pPr>
      <w:r>
        <w:rPr>
          <w:rFonts w:eastAsia="Times New Roman" w:cs="Times New Roman" w:ascii="Times New Roman" w:hAnsi="Times New Roman"/>
          <w:position w:val="0"/>
          <w:sz w:val="24"/>
          <w:sz w:val="24"/>
          <w:vertAlign w:val="baseline"/>
        </w:rPr>
        <w:t>a) všeobecnou prevenci, která je zaměřena na širší populaci, aniž by byl dříve zjišťován rozsah problému nebo rizika,</w:t>
      </w:r>
    </w:p>
    <w:p>
      <w:pPr>
        <w:pStyle w:val="LOnormal"/>
        <w:spacing w:lineRule="auto" w:line="276"/>
        <w:ind w:left="720" w:right="0" w:hanging="0"/>
        <w:jc w:val="both"/>
        <w:rPr>
          <w:position w:val="0"/>
          <w:sz w:val="24"/>
          <w:sz w:val="24"/>
          <w:vertAlign w:val="baseline"/>
        </w:rPr>
      </w:pPr>
      <w:r>
        <w:rPr>
          <w:rFonts w:eastAsia="Times New Roman" w:cs="Times New Roman" w:ascii="Times New Roman" w:hAnsi="Times New Roman"/>
          <w:position w:val="0"/>
          <w:sz w:val="24"/>
          <w:sz w:val="24"/>
          <w:vertAlign w:val="baseline"/>
        </w:rPr>
        <w:t>b) selektivní prevenci, která je zaměřena na žáky, u nichž lze předpokládat zvýšený výskyt rizikového chování,</w:t>
      </w:r>
    </w:p>
    <w:p>
      <w:pPr>
        <w:pStyle w:val="LOnormal"/>
        <w:spacing w:lineRule="auto" w:line="276"/>
        <w:ind w:left="720" w:right="0" w:hanging="0"/>
        <w:jc w:val="both"/>
        <w:rPr>
          <w:position w:val="0"/>
          <w:sz w:val="24"/>
          <w:sz w:val="24"/>
          <w:vertAlign w:val="baseline"/>
        </w:rPr>
      </w:pPr>
      <w:r>
        <w:rPr>
          <w:rFonts w:eastAsia="Times New Roman" w:cs="Times New Roman" w:ascii="Times New Roman" w:hAnsi="Times New Roman"/>
          <w:position w:val="0"/>
          <w:sz w:val="24"/>
          <w:sz w:val="24"/>
          <w:vertAlign w:val="baseline"/>
        </w:rPr>
        <w:t>c) indikovanou prevenci, která je zaměřena na jednotlivce a skupiny, u nichž byl zaznamenán vyšší výskyt rizikových faktorů v oblasti chování, problematických vztahů v rodině, ve škole nebo s vrstevníky.</w:t>
      </w:r>
    </w:p>
    <w:p>
      <w:pPr>
        <w:pStyle w:val="LOnormal"/>
        <w:spacing w:lineRule="auto" w:line="276"/>
        <w:ind w:left="720" w:right="0" w:hanging="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xml:space="preserve">(3) </w:t>
      </w:r>
      <w:r>
        <w:rPr>
          <w:rFonts w:eastAsia="Times New Roman" w:cs="Times New Roman" w:ascii="Times New Roman" w:hAnsi="Times New Roman"/>
          <w:b/>
          <w:position w:val="0"/>
          <w:sz w:val="24"/>
          <w:sz w:val="24"/>
          <w:vertAlign w:val="baseline"/>
        </w:rPr>
        <w:t>Nespecifická primární prevence</w:t>
      </w:r>
      <w:r>
        <w:rPr>
          <w:rFonts w:eastAsia="Times New Roman" w:cs="Times New Roman" w:ascii="Times New Roman" w:hAnsi="Times New Roman"/>
          <w:position w:val="0"/>
          <w:sz w:val="24"/>
          <w:sz w:val="24"/>
          <w:vertAlign w:val="baseline"/>
        </w:rPr>
        <w:t xml:space="preserve"> – veškeré aktivity podporující zdravý životní styl a osvojování pozitivního sociálního chování prostřednictvím smysluplného využívání a organizace volného času, například zájmové, sportovní a volnočasové aktivity a jiné programy, které vedou k dodržování určitých společenských pravidel, zdravého rozvoje osobnosti, k odpovědnosti za sebe a své jednání. Tento typ prevence je významný v kontextu aplikace různých efektivních a vyhodnotitelných specifických programů.</w:t>
      </w:r>
    </w:p>
    <w:p>
      <w:pPr>
        <w:pStyle w:val="LOnormal"/>
        <w:spacing w:lineRule="auto" w:line="276"/>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xml:space="preserve">(4) </w:t>
      </w:r>
      <w:r>
        <w:rPr>
          <w:rFonts w:eastAsia="Times New Roman" w:cs="Times New Roman" w:ascii="Times New Roman" w:hAnsi="Times New Roman"/>
          <w:b/>
          <w:position w:val="0"/>
          <w:sz w:val="24"/>
          <w:sz w:val="24"/>
          <w:vertAlign w:val="baseline"/>
        </w:rPr>
        <w:t>Efektivní primární prevence</w:t>
      </w:r>
      <w:r>
        <w:rPr>
          <w:rFonts w:eastAsia="Times New Roman" w:cs="Times New Roman" w:ascii="Times New Roman" w:hAnsi="Times New Roman"/>
          <w:position w:val="0"/>
          <w:sz w:val="24"/>
          <w:sz w:val="24"/>
          <w:vertAlign w:val="baseline"/>
        </w:rPr>
        <w:t xml:space="preserve"> – kontinuální a komplexní programy, interaktivní programy v menších skupinách, vytváření dobrého klimatu ve třídě a skupině, především programy pomáhající odolávat žákům sociálnímu tlaku zaměřené na zkvalitnění komunikace, osvojování a rozvoj sociálně emočních dovedností a kompetencí, konstruktivní zvládání konfliktů a zátěžových situací, odmítání legálních a nelegálních návykových látek, zvyšování zdravého sebevědomí a sebehodnocení, posilování odvahy, stanovování realistických cílů, zvládání úzkosti a stresu apod. Principy efektivní a vyhodnotitelné primární prevence jsou založeny na soustavnosti a dlouhodobosti, aktivnosti, přiměřenosti, názornosti, uvědomělosti.</w:t>
      </w:r>
    </w:p>
    <w:p>
      <w:pPr>
        <w:pStyle w:val="LOnormal"/>
        <w:spacing w:lineRule="auto" w:line="276"/>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xml:space="preserve">(5) </w:t>
      </w:r>
      <w:r>
        <w:rPr>
          <w:rFonts w:eastAsia="Times New Roman" w:cs="Times New Roman" w:ascii="Times New Roman" w:hAnsi="Times New Roman"/>
          <w:b/>
          <w:position w:val="0"/>
          <w:sz w:val="24"/>
          <w:sz w:val="24"/>
          <w:vertAlign w:val="baseline"/>
        </w:rPr>
        <w:t>Neúčinná primární prevence:</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xml:space="preserve">a) </w:t>
      </w:r>
      <w:r>
        <w:rPr>
          <w:rFonts w:eastAsia="Times New Roman" w:cs="Times New Roman" w:ascii="Times New Roman" w:hAnsi="Times New Roman"/>
          <w:i/>
          <w:position w:val="0"/>
          <w:sz w:val="24"/>
          <w:sz w:val="24"/>
          <w:vertAlign w:val="baseline"/>
        </w:rPr>
        <w:t>zastrašování a triviální přístup</w:t>
      </w:r>
      <w:r>
        <w:rPr>
          <w:rFonts w:eastAsia="Times New Roman" w:cs="Times New Roman" w:ascii="Times New Roman" w:hAnsi="Times New Roman"/>
          <w:position w:val="0"/>
          <w:sz w:val="24"/>
          <w:sz w:val="24"/>
          <w:vertAlign w:val="baseline"/>
        </w:rPr>
        <w:t>: „prostě řekni ne“, citové apely, pouhé předávání informací, samostatně realizované jednorázové akce, potlačování diskuse, stigmatizování a znevažování osobních postojů žáka/studenta, přednášky, pouhé sledování filmu, besedy s bývalými uživateli (ex-usery) na základních školách, nezapojení žáků/studentů do aktivit a nerespektování jejich názorů, politiku nulové tolerance na škole a testování žáků jako náhražku za kontinuální primární prevenci.</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xml:space="preserve">b) </w:t>
      </w:r>
      <w:r>
        <w:rPr>
          <w:rFonts w:eastAsia="Times New Roman" w:cs="Times New Roman" w:ascii="Times New Roman" w:hAnsi="Times New Roman"/>
          <w:i/>
          <w:position w:val="0"/>
          <w:sz w:val="24"/>
          <w:sz w:val="24"/>
          <w:vertAlign w:val="baseline"/>
        </w:rPr>
        <w:t>hromadné kulturní či sportovní aktivity</w:t>
      </w:r>
      <w:r>
        <w:rPr>
          <w:rFonts w:eastAsia="Times New Roman" w:cs="Times New Roman" w:ascii="Times New Roman" w:hAnsi="Times New Roman"/>
          <w:position w:val="0"/>
          <w:sz w:val="24"/>
          <w:sz w:val="24"/>
          <w:vertAlign w:val="baseline"/>
        </w:rPr>
        <w:t xml:space="preserve"> nebo návštěva historických a kulturních památek, by měly být pouze doplňkem, na který by měla vždy navazovat diskuse v malých skupinkách.</w:t>
      </w:r>
    </w:p>
    <w:p>
      <w:pPr>
        <w:pStyle w:val="LOnormal"/>
        <w:spacing w:lineRule="auto" w:line="276"/>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xml:space="preserve">(6) </w:t>
      </w:r>
      <w:r>
        <w:rPr>
          <w:rFonts w:eastAsia="Times New Roman" w:cs="Times New Roman" w:ascii="Times New Roman" w:hAnsi="Times New Roman"/>
          <w:b/>
          <w:position w:val="0"/>
          <w:sz w:val="24"/>
          <w:sz w:val="24"/>
          <w:vertAlign w:val="baseline"/>
        </w:rPr>
        <w:t>Preventivní program</w:t>
      </w:r>
      <w:r>
        <w:rPr>
          <w:rFonts w:eastAsia="Times New Roman" w:cs="Times New Roman" w:ascii="Times New Roman" w:hAnsi="Times New Roman"/>
          <w:position w:val="0"/>
          <w:sz w:val="24"/>
          <w:sz w:val="24"/>
          <w:vertAlign w:val="baseline"/>
        </w:rPr>
        <w:t xml:space="preserve"> – konkrétní dokument školy zaměřený zejména na výchovu a vzdělávání žáků ke zdravému životnímu stylu, na jejich osobnostní a emočně sociální rozvoj a komunikační dovednosti. Preventivní program je založen na podpoře vlastní aktivity žáků, pestrosti forem preventivní práce s žáky, zapojení celého pedagogického sboru školy a spolupráci se zákonnými zástupci nezletilých žáků školy. Preventivní program vychází z preventivní strategie školy, je zpracováván na jeden školní rok školním metodikem prevence, podléhá kontrole České školní inspekce, je vyhodnocován průběžně a na závěr školního roku je hodnocena kvalita a efektivita zvolených strategií primární prevence. Dané hodnocení je součástí výroční zprávy o činnosti školy.</w:t>
      </w:r>
    </w:p>
    <w:p>
      <w:pPr>
        <w:pStyle w:val="LOnormal"/>
        <w:spacing w:lineRule="auto" w:line="276"/>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bookmarkStart w:id="2" w:name="_1fob9te"/>
      <w:bookmarkEnd w:id="2"/>
      <w:r>
        <w:rPr>
          <w:rFonts w:eastAsia="Times New Roman" w:cs="Times New Roman" w:ascii="Times New Roman" w:hAnsi="Times New Roman"/>
          <w:position w:val="0"/>
          <w:sz w:val="24"/>
          <w:sz w:val="24"/>
          <w:vertAlign w:val="baseline"/>
        </w:rPr>
        <w:t xml:space="preserve">(7) Nové metodické doporučení reflektuje aktuální terminologii – </w:t>
      </w:r>
      <w:r>
        <w:rPr>
          <w:rFonts w:eastAsia="Times New Roman" w:cs="Times New Roman" w:ascii="Times New Roman" w:hAnsi="Times New Roman"/>
          <w:b/>
          <w:position w:val="0"/>
          <w:sz w:val="24"/>
          <w:sz w:val="24"/>
          <w:vertAlign w:val="baseline"/>
        </w:rPr>
        <w:t>rizikové chování</w:t>
      </w:r>
      <w:r>
        <w:rPr>
          <w:rFonts w:eastAsia="Times New Roman" w:cs="Times New Roman" w:ascii="Times New Roman" w:hAnsi="Times New Roman"/>
          <w:position w:val="0"/>
          <w:sz w:val="24"/>
          <w:sz w:val="24"/>
          <w:vertAlign w:val="baseline"/>
        </w:rPr>
        <w:t>. Pojem sociálně patologické jevy je pojmem sociologickým a postihuje fatální jevy ve společnosti (alkoholismus,krádeže, vraždy apod.), k nimž mimo jiné také musí směřovat opatření primární prevence. Nicméně ve školním prostředí pedagogové pracují s rizikovým chováním, vůči němuž zaujímají účinná primárně preventivní opatření s cílem minimalizace projevů i rizik takového chování a případně je diagnostikují a následně přijímají efektivní opatření.</w:t>
      </w:r>
    </w:p>
    <w:p>
      <w:pPr>
        <w:pStyle w:val="LOnormal"/>
        <w:keepNext w:val="true"/>
        <w:keepLines w:val="false"/>
        <w:pageBreakBefore w:val="false"/>
        <w:widowControl/>
        <w:numPr>
          <w:ilvl w:val="1"/>
          <w:numId w:val="2"/>
        </w:numPr>
        <w:shd w:val="clear" w:fill="auto"/>
        <w:spacing w:lineRule="auto" w:line="360" w:before="360" w:after="240"/>
        <w:ind w:left="964" w:right="0" w:hanging="624"/>
        <w:jc w:val="left"/>
        <w:rPr>
          <w:rFonts w:ascii="Times New Roman" w:hAnsi="Times New Roman" w:eastAsia="Times New Roman" w:cs="Times New Roman"/>
          <w:b/>
          <w:b/>
          <w:i w:val="false"/>
          <w:i w:val="false"/>
          <w:caps w:val="false"/>
          <w:smallCaps w:val="false"/>
          <w:strike w:val="false"/>
          <w:dstrike w:val="false"/>
          <w:color w:val="000000"/>
          <w:sz w:val="32"/>
          <w:szCs w:val="32"/>
          <w:u w:val="none"/>
          <w:shd w:fill="auto" w:val="clear"/>
        </w:rPr>
      </w:pPr>
      <w:r>
        <w:rPr>
          <w:rFonts w:eastAsia="Times New Roman" w:cs="Times New Roman" w:ascii="Times New Roman" w:hAnsi="Times New Roman"/>
          <w:b/>
          <w:i w:val="false"/>
          <w:caps w:val="false"/>
          <w:smallCaps w:val="false"/>
          <w:strike w:val="false"/>
          <w:dstrike w:val="false"/>
          <w:color w:val="000000"/>
          <w:position w:val="0"/>
          <w:sz w:val="32"/>
          <w:sz w:val="32"/>
          <w:szCs w:val="32"/>
          <w:u w:val="none"/>
          <w:shd w:fill="auto" w:val="clear"/>
          <w:vertAlign w:val="baseline"/>
        </w:rPr>
        <w:t>Zaměření primární prevence</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xml:space="preserve">Primární prevence rizikového chování u žáků se prioritně zaměřuje na předcházení rozvoje rizik, které směřují zejména k následujícím </w:t>
      </w:r>
      <w:r>
        <w:rPr>
          <w:rFonts w:eastAsia="Times New Roman" w:cs="Times New Roman" w:ascii="Times New Roman" w:hAnsi="Times New Roman"/>
          <w:b/>
          <w:position w:val="0"/>
          <w:sz w:val="24"/>
          <w:sz w:val="24"/>
          <w:vertAlign w:val="baseline"/>
        </w:rPr>
        <w:t>rizikovým projevům chování</w:t>
      </w:r>
      <w:r>
        <w:rPr>
          <w:rFonts w:eastAsia="Times New Roman" w:cs="Times New Roman" w:ascii="Times New Roman" w:hAnsi="Times New Roman"/>
          <w:position w:val="0"/>
          <w:sz w:val="24"/>
          <w:sz w:val="24"/>
          <w:vertAlign w:val="baseline"/>
        </w:rPr>
        <w:t>:</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xml:space="preserve">a) agrese, šikana, kyberšikana a další rizikové formy komunikace prostřednictvím </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xml:space="preserve">            </w:t>
      </w:r>
      <w:r>
        <w:rPr>
          <w:rFonts w:eastAsia="Times New Roman" w:cs="Times New Roman" w:ascii="Times New Roman" w:hAnsi="Times New Roman"/>
          <w:position w:val="0"/>
          <w:sz w:val="24"/>
          <w:sz w:val="24"/>
          <w:vertAlign w:val="baseline"/>
        </w:rPr>
        <w:t>multimédií, násilí, vandalismus, intolerance, antisemitismus, extremismus, rasismus</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xml:space="preserve">            </w:t>
      </w:r>
      <w:r>
        <w:rPr>
          <w:rFonts w:eastAsia="Times New Roman" w:cs="Times New Roman" w:ascii="Times New Roman" w:hAnsi="Times New Roman"/>
          <w:position w:val="0"/>
          <w:sz w:val="24"/>
          <w:sz w:val="24"/>
          <w:vertAlign w:val="baseline"/>
        </w:rPr>
        <w:t>a xenofobie, homofobie</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b) záškoláctví</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c) závislostní chování, užívání všech návykových látek, netolismus (virtuální</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xml:space="preserve">            </w:t>
      </w:r>
      <w:r>
        <w:rPr>
          <w:rFonts w:eastAsia="Times New Roman" w:cs="Times New Roman" w:ascii="Times New Roman" w:hAnsi="Times New Roman"/>
          <w:position w:val="0"/>
          <w:sz w:val="24"/>
          <w:sz w:val="24"/>
          <w:vertAlign w:val="baseline"/>
        </w:rPr>
        <w:t>drogy- televize, video, počítače), gambling (patologické hráčství)</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d) rizikové sporty a rizikové chování v dopravě, prevence úrazů</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e) spektrum poruch příjmu potravy</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f) negativní působení sekt</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g) sexuální rizikové chování</w:t>
      </w:r>
    </w:p>
    <w:p>
      <w:pPr>
        <w:pStyle w:val="LOnormal"/>
        <w:spacing w:lineRule="auto" w:line="276"/>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Dále je primární prevence zaměřena na rozpoznání a zajištění včasné intervence zejména v případech:</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a) traumatických zážitků – domácího násilí, šikanování, násilného chování, týrání a</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xml:space="preserve">           </w:t>
      </w:r>
      <w:r>
        <w:rPr>
          <w:rFonts w:eastAsia="Times New Roman" w:cs="Times New Roman" w:ascii="Times New Roman" w:hAnsi="Times New Roman"/>
          <w:position w:val="0"/>
          <w:sz w:val="24"/>
          <w:sz w:val="24"/>
          <w:vertAlign w:val="baseline"/>
        </w:rPr>
        <w:t>zneužívání dětí, včetně komerčního sexuálního zneužívání</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b) ohrožování výchovy dítěte</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c) experimentování s návykovými látkami (legální a nelegální návykové látky)</w:t>
      </w:r>
    </w:p>
    <w:p>
      <w:pPr>
        <w:pStyle w:val="LOnormal"/>
        <w:rPr>
          <w:position w:val="0"/>
          <w:sz w:val="24"/>
          <w:sz w:val="24"/>
          <w:vertAlign w:val="baseline"/>
        </w:rPr>
      </w:pPr>
      <w:r>
        <w:rPr>
          <w:rFonts w:eastAsia="Times New Roman" w:cs="Times New Roman" w:ascii="Times New Roman" w:hAnsi="Times New Roman"/>
          <w:position w:val="0"/>
          <w:sz w:val="24"/>
          <w:sz w:val="24"/>
          <w:vertAlign w:val="baseline"/>
        </w:rPr>
        <w:t xml:space="preserve">            </w:t>
      </w:r>
      <w:r>
        <w:rPr>
          <w:rFonts w:eastAsia="Times New Roman" w:cs="Times New Roman" w:ascii="Times New Roman" w:hAnsi="Times New Roman"/>
          <w:position w:val="0"/>
          <w:sz w:val="24"/>
          <w:sz w:val="24"/>
          <w:vertAlign w:val="baseline"/>
        </w:rPr>
        <w:t>d) rizikových stravovacích návyků vedoucích k poruchám příjmu potravy (mentální</w:t>
      </w:r>
    </w:p>
    <w:p>
      <w:pPr>
        <w:pStyle w:val="LOnormal"/>
        <w:rPr>
          <w:position w:val="0"/>
          <w:sz w:val="24"/>
          <w:sz w:val="24"/>
          <w:vertAlign w:val="baseline"/>
        </w:rPr>
      </w:pPr>
      <w:r>
        <w:rPr>
          <w:rFonts w:eastAsia="Times New Roman" w:cs="Times New Roman" w:ascii="Times New Roman" w:hAnsi="Times New Roman"/>
          <w:position w:val="0"/>
          <w:sz w:val="24"/>
          <w:sz w:val="24"/>
          <w:vertAlign w:val="baseline"/>
        </w:rPr>
        <w:t xml:space="preserve">            </w:t>
      </w:r>
      <w:r>
        <w:rPr>
          <w:rFonts w:eastAsia="Times New Roman" w:cs="Times New Roman" w:ascii="Times New Roman" w:hAnsi="Times New Roman"/>
          <w:position w:val="0"/>
          <w:sz w:val="24"/>
          <w:sz w:val="24"/>
          <w:vertAlign w:val="baseline"/>
        </w:rPr>
        <w:t>bulimie, mentální anorexie)</w:t>
      </w:r>
    </w:p>
    <w:p>
      <w:pPr>
        <w:pStyle w:val="LOnormal"/>
        <w:keepNext w:val="true"/>
        <w:keepLines w:val="false"/>
        <w:pageBreakBefore w:val="false"/>
        <w:widowControl/>
        <w:shd w:val="clear" w:fill="auto"/>
        <w:spacing w:lineRule="auto" w:line="360" w:before="360" w:after="240"/>
        <w:ind w:left="964"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32"/>
          <w:sz w:val="32"/>
          <w:szCs w:val="32"/>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32"/>
          <w:sz w:val="32"/>
          <w:szCs w:val="32"/>
          <w:u w:val="none"/>
          <w:shd w:fill="auto" w:val="clear"/>
          <w:vertAlign w:val="baseline"/>
        </w:rPr>
      </w:r>
      <w:bookmarkStart w:id="3" w:name="_3znysh7"/>
      <w:bookmarkStart w:id="4" w:name="_3znysh7"/>
      <w:bookmarkEnd w:id="4"/>
      <w:r>
        <w:br w:type="page"/>
      </w:r>
    </w:p>
    <w:p>
      <w:pPr>
        <w:pStyle w:val="LOnormal"/>
        <w:keepNext w:val="true"/>
        <w:keepLines w:val="false"/>
        <w:widowControl/>
        <w:numPr>
          <w:ilvl w:val="0"/>
          <w:numId w:val="2"/>
        </w:numPr>
        <w:shd w:val="clear" w:fill="auto"/>
        <w:spacing w:lineRule="auto" w:line="360" w:before="0" w:after="240"/>
        <w:ind w:left="397" w:right="0" w:hanging="397"/>
        <w:jc w:val="left"/>
        <w:rPr>
          <w:rFonts w:ascii="Times New Roman" w:hAnsi="Times New Roman" w:eastAsia="Times New Roman" w:cs="Times New Roman"/>
          <w:b/>
          <w:b/>
          <w:i w:val="false"/>
          <w:i w:val="false"/>
          <w:smallCaps/>
          <w:strike w:val="false"/>
          <w:dstrike w:val="false"/>
          <w:color w:val="000000"/>
          <w:sz w:val="32"/>
          <w:szCs w:val="32"/>
          <w:u w:val="none"/>
          <w:shd w:fill="auto" w:val="clear"/>
        </w:rPr>
      </w:pPr>
      <w:r>
        <w:rPr>
          <w:rFonts w:eastAsia="Times New Roman" w:cs="Times New Roman" w:ascii="Times New Roman" w:hAnsi="Times New Roman"/>
          <w:b/>
          <w:i w:val="false"/>
          <w:smallCaps/>
          <w:strike w:val="false"/>
          <w:dstrike w:val="false"/>
          <w:color w:val="000000"/>
          <w:position w:val="0"/>
          <w:sz w:val="32"/>
          <w:sz w:val="32"/>
          <w:szCs w:val="32"/>
          <w:u w:val="none"/>
          <w:shd w:fill="auto" w:val="clear"/>
          <w:vertAlign w:val="baseline"/>
        </w:rPr>
        <w:t>CÍLOVÉ SKUPINY PRIMÁRNÍ PREVENCE</w:t>
      </w:r>
    </w:p>
    <w:p>
      <w:pPr>
        <w:pStyle w:val="LOnormal"/>
        <w:spacing w:lineRule="auto" w:line="276"/>
        <w:jc w:val="both"/>
        <w:rPr>
          <w:position w:val="0"/>
          <w:sz w:val="24"/>
          <w:sz w:val="24"/>
          <w:vertAlign w:val="baseline"/>
        </w:rPr>
      </w:pPr>
      <w:bookmarkStart w:id="5" w:name="_2et92p0"/>
      <w:bookmarkEnd w:id="5"/>
      <w:r>
        <w:rPr>
          <w:rFonts w:eastAsia="Times New Roman" w:cs="Times New Roman" w:ascii="Times New Roman" w:hAnsi="Times New Roman"/>
          <w:position w:val="0"/>
          <w:sz w:val="24"/>
          <w:sz w:val="24"/>
          <w:vertAlign w:val="baseline"/>
        </w:rPr>
        <w:t xml:space="preserve">Problematika rizikových projevů chování je rozsáhlá, jednotlivé jevy bývají v mnoha případech vzájemně provázány a jejich prevence tudíž vyžaduje </w:t>
      </w:r>
      <w:r>
        <w:rPr>
          <w:rFonts w:eastAsia="Times New Roman" w:cs="Times New Roman" w:ascii="Times New Roman" w:hAnsi="Times New Roman"/>
          <w:b/>
          <w:position w:val="0"/>
          <w:sz w:val="24"/>
          <w:sz w:val="24"/>
          <w:vertAlign w:val="baseline"/>
        </w:rPr>
        <w:t>systémový přístup, komplexnost, včasnost, vytrvalost, důslednost a pružnost</w:t>
      </w:r>
      <w:r>
        <w:rPr>
          <w:rFonts w:eastAsia="Times New Roman" w:cs="Times New Roman" w:ascii="Times New Roman" w:hAnsi="Times New Roman"/>
          <w:position w:val="0"/>
          <w:sz w:val="24"/>
          <w:sz w:val="24"/>
          <w:vertAlign w:val="baseline"/>
        </w:rPr>
        <w:t>. V rámci primární prevence ve škole můžeme identifikovat následující cílové skupiny:</w:t>
      </w:r>
    </w:p>
    <w:p>
      <w:pPr>
        <w:pStyle w:val="LOnormal"/>
        <w:keepNext w:val="true"/>
        <w:keepLines w:val="false"/>
        <w:pageBreakBefore w:val="false"/>
        <w:widowControl/>
        <w:numPr>
          <w:ilvl w:val="1"/>
          <w:numId w:val="2"/>
        </w:numPr>
        <w:shd w:val="clear" w:fill="auto"/>
        <w:spacing w:lineRule="auto" w:line="360" w:before="360" w:after="240"/>
        <w:ind w:left="964" w:right="0" w:hanging="624"/>
        <w:jc w:val="left"/>
        <w:rPr>
          <w:rFonts w:ascii="Times New Roman" w:hAnsi="Times New Roman" w:eastAsia="Times New Roman" w:cs="Times New Roman"/>
          <w:b/>
          <w:b/>
          <w:i w:val="false"/>
          <w:i w:val="false"/>
          <w:caps w:val="false"/>
          <w:smallCaps w:val="false"/>
          <w:strike w:val="false"/>
          <w:dstrike w:val="false"/>
          <w:color w:val="000000"/>
          <w:sz w:val="32"/>
          <w:szCs w:val="32"/>
          <w:u w:val="none"/>
          <w:shd w:fill="auto" w:val="clear"/>
        </w:rPr>
      </w:pPr>
      <w:r>
        <w:rPr>
          <w:rFonts w:eastAsia="Times New Roman" w:cs="Times New Roman" w:ascii="Times New Roman" w:hAnsi="Times New Roman"/>
          <w:b/>
          <w:i w:val="false"/>
          <w:caps w:val="false"/>
          <w:smallCaps w:val="false"/>
          <w:strike w:val="false"/>
          <w:dstrike w:val="false"/>
          <w:color w:val="000000"/>
          <w:position w:val="0"/>
          <w:sz w:val="32"/>
          <w:sz w:val="32"/>
          <w:szCs w:val="32"/>
          <w:u w:val="none"/>
          <w:shd w:fill="auto" w:val="clear"/>
          <w:vertAlign w:val="baseline"/>
        </w:rPr>
        <w:t>Žáci</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Cílem působení v oblasti prevence rizikových projevů chování je žák zodpovědný za vlastní chování a způsob života v míře přiměřené jeho věku, žák:</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s posílenou duševní odolností vůči stresu, negativním zážitkům a vlivům</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xml:space="preserve">            </w:t>
      </w:r>
      <w:r>
        <w:rPr>
          <w:rFonts w:eastAsia="Times New Roman" w:cs="Times New Roman" w:ascii="Times New Roman" w:hAnsi="Times New Roman"/>
          <w:position w:val="0"/>
          <w:sz w:val="24"/>
          <w:sz w:val="24"/>
          <w:vertAlign w:val="baseline"/>
        </w:rPr>
        <w:t>- schopný dělat samostatná a pokud možno správná rozhodnutí při zvážení všech</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xml:space="preserve">              </w:t>
      </w:r>
      <w:r>
        <w:rPr>
          <w:rFonts w:eastAsia="Times New Roman" w:cs="Times New Roman" w:ascii="Times New Roman" w:hAnsi="Times New Roman"/>
          <w:position w:val="0"/>
          <w:sz w:val="24"/>
          <w:sz w:val="24"/>
          <w:vertAlign w:val="baseline"/>
        </w:rPr>
        <w:t>alternativ</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s přiměřenými sociálně psychologickými dovednostmi</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schopný řešit problémy, případně pomoc pro řešení problémů nalézt</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s vyhraněným negativním vztahem k návykovým látkám</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aktivně se podílející na tvorbě prostředí a životních podmínek</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otevřeně a pozitivně nastavený k sociálním vztahům</w:t>
      </w:r>
    </w:p>
    <w:p>
      <w:pPr>
        <w:pStyle w:val="LOnormal"/>
        <w:spacing w:lineRule="auto" w:line="276"/>
        <w:jc w:val="both"/>
        <w:rPr>
          <w:position w:val="0"/>
          <w:sz w:val="24"/>
          <w:sz w:val="24"/>
          <w:vertAlign w:val="baseline"/>
        </w:rPr>
      </w:pPr>
      <w:bookmarkStart w:id="6" w:name="_tyjcwt"/>
      <w:bookmarkEnd w:id="6"/>
      <w:r>
        <w:rPr>
          <w:rFonts w:eastAsia="Times New Roman" w:cs="Times New Roman" w:ascii="Times New Roman" w:hAnsi="Times New Roman"/>
          <w:position w:val="0"/>
          <w:sz w:val="24"/>
          <w:sz w:val="24"/>
          <w:vertAlign w:val="baseline"/>
        </w:rPr>
        <w:tab/>
        <w:t>- aktivně přijímající zdravý životní styl</w:t>
      </w:r>
    </w:p>
    <w:p>
      <w:pPr>
        <w:pStyle w:val="LOnormal"/>
        <w:keepNext w:val="true"/>
        <w:keepLines w:val="false"/>
        <w:pageBreakBefore w:val="false"/>
        <w:widowControl/>
        <w:numPr>
          <w:ilvl w:val="2"/>
          <w:numId w:val="2"/>
        </w:numPr>
        <w:shd w:val="clear" w:fill="auto"/>
        <w:spacing w:lineRule="auto" w:line="360" w:before="360" w:after="240"/>
        <w:ind w:left="1928" w:right="0" w:hanging="1248"/>
        <w:jc w:val="left"/>
        <w:rPr>
          <w:rFonts w:ascii="Times New Roman" w:hAnsi="Times New Roman" w:eastAsia="Times New Roman" w:cs="Times New Roman"/>
          <w:b/>
          <w:b/>
          <w:i w:val="false"/>
          <w:i w:val="false"/>
          <w:caps w:val="false"/>
          <w:smallCaps w:val="false"/>
          <w:strike w:val="false"/>
          <w:dstrike w:val="false"/>
          <w:color w:val="000000"/>
          <w:sz w:val="28"/>
          <w:szCs w:val="28"/>
          <w:u w:val="none"/>
          <w:shd w:fill="auto" w:val="clear"/>
        </w:rPr>
      </w:pPr>
      <w:r>
        <w:rPr>
          <w:rFonts w:eastAsia="Times New Roman" w:cs="Times New Roman" w:ascii="Times New Roman" w:hAnsi="Times New Roman"/>
          <w:b/>
          <w:i w:val="false"/>
          <w:caps w:val="false"/>
          <w:smallCaps w:val="false"/>
          <w:strike w:val="false"/>
          <w:dstrike w:val="false"/>
          <w:color w:val="000000"/>
          <w:position w:val="0"/>
          <w:sz w:val="28"/>
          <w:sz w:val="28"/>
          <w:szCs w:val="28"/>
          <w:u w:val="none"/>
          <w:shd w:fill="auto" w:val="clear"/>
          <w:vertAlign w:val="baseline"/>
        </w:rPr>
        <w:t>Způsoby, metody a formy realizace</w:t>
      </w:r>
    </w:p>
    <w:p>
      <w:pPr>
        <w:pStyle w:val="LOnormal"/>
        <w:spacing w:lineRule="auto" w:line="276"/>
        <w:jc w:val="both"/>
        <w:rPr>
          <w:position w:val="0"/>
          <w:sz w:val="24"/>
          <w:sz w:val="24"/>
          <w:vertAlign w:val="baseline"/>
        </w:rPr>
      </w:pPr>
      <w:r>
        <w:rPr>
          <w:rFonts w:eastAsia="Times New Roman" w:cs="Times New Roman" w:ascii="Times New Roman" w:hAnsi="Times New Roman"/>
          <w:b/>
          <w:position w:val="0"/>
          <w:sz w:val="24"/>
          <w:sz w:val="24"/>
          <w:vertAlign w:val="baseline"/>
        </w:rPr>
        <w:tab/>
        <w:t>Žáci 1. stupně ZŠ</w:t>
      </w:r>
    </w:p>
    <w:p>
      <w:pPr>
        <w:pStyle w:val="LOnormal"/>
        <w:spacing w:lineRule="auto" w:line="276"/>
        <w:jc w:val="both"/>
        <w:rPr>
          <w:rFonts w:ascii="Times New Roman" w:hAnsi="Times New Roman" w:eastAsia="Times New Roman" w:cs="Times New Roman"/>
          <w:b/>
          <w:b/>
          <w:position w:val="0"/>
          <w:sz w:val="24"/>
          <w:sz w:val="24"/>
          <w:vertAlign w:val="baseline"/>
        </w:rPr>
      </w:pPr>
      <w:r>
        <w:rPr>
          <w:rFonts w:eastAsia="Times New Roman" w:cs="Times New Roman" w:ascii="Times New Roman" w:hAnsi="Times New Roman"/>
          <w:b/>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Primární prevenci na 1. stupni ZŠ má na starosti především třídní učitel. Práci třídních učitelů koordinuje školní metodik prevence, který úzce spolupracuje se školním psychologem a celým poradenským centrem</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Cílem primární prevence na 1. stupni ZŠ je především osvěta, budování a upevňování návyků zdravého životního stylu, podávání a v jednotlivých ročnících postupné doplňování základních pojmů a informací z oblasti rizikových projevů chování.</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S jednotlivými tématy (např. zdraví, rodina, závislosti, emoce, návykové látky, komunikace, mezilidské vztahy, bezpečnost, dopravní výchova atd.) se děti setkávají především v prvouce, přírodovědě a vlastivědě. A nově také v celoškolním programu KiVa, který má na starosti KiVa koordinátor, který je zároveň metodikem prevence. Tento koordinátor vede společně s třídním učitelem  KiVa lekce ve všech třídách 1 za 14 dní (45 minut). Na škole působí pětičlenný kiva tým.</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Při výuce lze použít různých metoda forem práce, např. forma her, pohádek, příběhů, besed, skupinových her, řešení modelových situací, skupinová práce, projektové vyučování, dramatická výchova aj.</w:t>
      </w:r>
    </w:p>
    <w:p>
      <w:pPr>
        <w:pStyle w:val="LOnormal"/>
        <w:spacing w:lineRule="auto" w:line="276"/>
        <w:jc w:val="both"/>
        <w:rPr>
          <w:position w:val="0"/>
          <w:sz w:val="24"/>
          <w:sz w:val="24"/>
          <w:vertAlign w:val="baseline"/>
        </w:rPr>
      </w:pPr>
      <w:r>
        <w:rPr>
          <w:position w:val="0"/>
          <w:sz w:val="24"/>
          <w:sz w:val="24"/>
          <w:vertAlign w:val="baseline"/>
        </w:rPr>
      </w:r>
    </w:p>
    <w:p>
      <w:pPr>
        <w:pStyle w:val="LOnormal"/>
        <w:spacing w:lineRule="auto" w:line="276"/>
        <w:jc w:val="both"/>
        <w:rPr>
          <w:position w:val="0"/>
          <w:sz w:val="24"/>
          <w:sz w:val="24"/>
          <w:vertAlign w:val="baseline"/>
        </w:rPr>
      </w:pPr>
      <w:r>
        <w:rPr>
          <w:position w:val="0"/>
          <w:sz w:val="24"/>
          <w:sz w:val="24"/>
          <w:vertAlign w:val="baseline"/>
        </w:rPr>
      </w:r>
    </w:p>
    <w:p>
      <w:pPr>
        <w:pStyle w:val="LOnormal"/>
        <w:spacing w:lineRule="auto" w:line="276"/>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b/>
          <w:position w:val="0"/>
          <w:sz w:val="24"/>
          <w:sz w:val="24"/>
          <w:vertAlign w:val="baseline"/>
        </w:rPr>
        <w:tab/>
        <w:t>Zaměření na mladší školní věk:</w:t>
      </w:r>
    </w:p>
    <w:p>
      <w:pPr>
        <w:pStyle w:val="LOnormal"/>
        <w:numPr>
          <w:ilvl w:val="0"/>
          <w:numId w:val="4"/>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všestranný rozvoj osobnosti žáka</w:t>
      </w:r>
    </w:p>
    <w:p>
      <w:pPr>
        <w:pStyle w:val="LOnormal"/>
        <w:numPr>
          <w:ilvl w:val="0"/>
          <w:numId w:val="4"/>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navozování příznivého psychosociálního klimatu ve třídě</w:t>
      </w:r>
    </w:p>
    <w:p>
      <w:pPr>
        <w:pStyle w:val="LOnormal"/>
        <w:numPr>
          <w:ilvl w:val="0"/>
          <w:numId w:val="4"/>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osvojování a upevňování základních návyků správného životního stylu</w:t>
      </w:r>
    </w:p>
    <w:p>
      <w:pPr>
        <w:pStyle w:val="LOnormal"/>
        <w:numPr>
          <w:ilvl w:val="0"/>
          <w:numId w:val="4"/>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základy etické a právní výchovy</w:t>
      </w:r>
    </w:p>
    <w:p>
      <w:pPr>
        <w:pStyle w:val="LOnormal"/>
        <w:numPr>
          <w:ilvl w:val="0"/>
          <w:numId w:val="4"/>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časné odhalování specifických poruch učení nebo jiných postižení či znevýhodnění</w:t>
      </w:r>
    </w:p>
    <w:p>
      <w:pPr>
        <w:pStyle w:val="LOnormal"/>
        <w:numPr>
          <w:ilvl w:val="0"/>
          <w:numId w:val="4"/>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včasné diagnostikování sociálně-patologických problémů v třídních kolektivech</w:t>
      </w:r>
    </w:p>
    <w:p>
      <w:pPr>
        <w:pStyle w:val="LOnormal"/>
        <w:numPr>
          <w:ilvl w:val="0"/>
          <w:numId w:val="4"/>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návštěvy filmových a divadelních představení, koncertů, exkurze</w:t>
      </w:r>
    </w:p>
    <w:p>
      <w:pPr>
        <w:pStyle w:val="LOnormal"/>
        <w:numPr>
          <w:ilvl w:val="0"/>
          <w:numId w:val="4"/>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účast v soutěžích, např. výtvarných, sportovních, zdravotnických, dopravních atd.</w:t>
      </w:r>
    </w:p>
    <w:p>
      <w:pPr>
        <w:pStyle w:val="LOnormal"/>
        <w:numPr>
          <w:ilvl w:val="0"/>
          <w:numId w:val="4"/>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nabídka a podpora volnočasových aktivit – fungování školní družiny</w:t>
      </w:r>
    </w:p>
    <w:p>
      <w:pPr>
        <w:pStyle w:val="LOnormal"/>
        <w:numPr>
          <w:ilvl w:val="0"/>
          <w:numId w:val="4"/>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spolupráce s organizacemi nabízejícími kvalitní programy v rámci prevence rizikových projevů chování</w:t>
      </w:r>
    </w:p>
    <w:p>
      <w:pPr>
        <w:pStyle w:val="LOnormal"/>
        <w:numPr>
          <w:ilvl w:val="0"/>
          <w:numId w:val="4"/>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důraz na spolupráci s rodiči</w:t>
      </w:r>
    </w:p>
    <w:p>
      <w:pPr>
        <w:pStyle w:val="LOnormal"/>
        <w:numPr>
          <w:ilvl w:val="0"/>
          <w:numId w:val="4"/>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preventivní aktivity v rámci dlouhodobého preventivního projektu „Spolu to zvládneme“</w:t>
      </w:r>
    </w:p>
    <w:p>
      <w:pPr>
        <w:pStyle w:val="LOnormal"/>
        <w:spacing w:lineRule="auto" w:line="276"/>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b/>
          <w:position w:val="0"/>
          <w:sz w:val="24"/>
          <w:sz w:val="24"/>
          <w:vertAlign w:val="baseline"/>
        </w:rPr>
        <w:tab/>
        <w:t>Žáci 2. stupně ZŠ</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Prevenci na 2. stupni ZŠ mají na starosti jak třídní učitelé, tak učitelé jednotlivých předmětů (témata prevence je bezesporu možno zařadit do všech vyučovacích předmětů, nejvíce se však o prevenci jako takové hovoří hlavně ve výchovách). Koordinace prevence je proto poměrně náročná a vyžaduje dobrou spolupráci mezi vyučujícím, tak aby nedocházelo k překrývání témat a přesycení žáků informacemi.</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K práci s tématy prevence je možno využít metod výkladu, samostatné práce, skupinové práce, projektového vyučování, práce s médii, s materiálem, hraní rolí, řešení modelových situací, besed, diskusí, soutěží apod. Taktéž na 2. stupni probíhají pravidelné KiVa lekce, vedeny třídním učitelem a metodikem prevence.</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Zaměření na starší školní věk:</w:t>
      </w:r>
    </w:p>
    <w:p>
      <w:pPr>
        <w:pStyle w:val="LOnormal"/>
        <w:numPr>
          <w:ilvl w:val="0"/>
          <w:numId w:val="1"/>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neustálé systematické působení na zvyšování příznivého klimatu v třídních kolektivech – třídnické hodiny, lyžařský výcvikový kurz, výlety apod.</w:t>
      </w:r>
    </w:p>
    <w:p>
      <w:pPr>
        <w:pStyle w:val="LOnormal"/>
        <w:numPr>
          <w:ilvl w:val="0"/>
          <w:numId w:val="1"/>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zaměření pozornosti na projekty prevence drogových závislostí, konzumace alkoholu, vandalismu, rasismu, násilí apod.</w:t>
      </w:r>
    </w:p>
    <w:p>
      <w:pPr>
        <w:pStyle w:val="LOnormal"/>
        <w:numPr>
          <w:ilvl w:val="0"/>
          <w:numId w:val="1"/>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výchova k odpovědnosti za zdraví své i ostatních – vytváření eticky hodnotných postojů a způsobů chování</w:t>
      </w:r>
    </w:p>
    <w:p>
      <w:pPr>
        <w:pStyle w:val="LOnormal"/>
        <w:numPr>
          <w:ilvl w:val="0"/>
          <w:numId w:val="1"/>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návštěvy filmových a divadelních představení, koncertů, kulturních programů, besed</w:t>
      </w:r>
    </w:p>
    <w:p>
      <w:pPr>
        <w:pStyle w:val="LOnormal"/>
        <w:numPr>
          <w:ilvl w:val="0"/>
          <w:numId w:val="1"/>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účast v soutěžích, např. výtvarných, sportovních, jazykových, literárních, vzdělávacích atd.</w:t>
      </w:r>
    </w:p>
    <w:p>
      <w:pPr>
        <w:pStyle w:val="LOnormal"/>
        <w:numPr>
          <w:ilvl w:val="0"/>
          <w:numId w:val="1"/>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nabídka a podpora volnočasových aktivit – nepovinné předměty, nabídky SVČ a neziskových organizací</w:t>
      </w:r>
    </w:p>
    <w:p>
      <w:pPr>
        <w:pStyle w:val="LOnormal"/>
        <w:numPr>
          <w:ilvl w:val="0"/>
          <w:numId w:val="1"/>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spolupráce s organizacemi nabízejícími kvalitní programy v rámci prevence rizikových projevů chování</w:t>
      </w:r>
    </w:p>
    <w:p>
      <w:pPr>
        <w:pStyle w:val="LOnormal"/>
        <w:numPr>
          <w:ilvl w:val="0"/>
          <w:numId w:val="1"/>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seznámení žáků s činností školního metodika prevence (možnosti konzultace problémů)</w:t>
      </w:r>
    </w:p>
    <w:p>
      <w:pPr>
        <w:pStyle w:val="LOnormal"/>
        <w:numPr>
          <w:ilvl w:val="0"/>
          <w:numId w:val="1"/>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spoluúčast žáků na dění ve škole – fungování třídních žákovských samospráv a školního parlamentu, peer aktivistů z řad dětí naší školy</w:t>
      </w:r>
    </w:p>
    <w:p>
      <w:pPr>
        <w:pStyle w:val="LOnormal"/>
        <w:numPr>
          <w:ilvl w:val="0"/>
          <w:numId w:val="1"/>
        </w:numPr>
        <w:spacing w:lineRule="auto" w:line="276"/>
        <w:ind w:left="720" w:hanging="360"/>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t>důraz na spolupráci s rodiči</w:t>
      </w:r>
    </w:p>
    <w:p>
      <w:pPr>
        <w:pStyle w:val="LOnormal"/>
        <w:numPr>
          <w:ilvl w:val="0"/>
          <w:numId w:val="1"/>
        </w:numPr>
        <w:spacing w:lineRule="auto" w:line="276"/>
        <w:ind w:left="720" w:hanging="360"/>
        <w:jc w:val="both"/>
        <w:rPr>
          <w:rFonts w:ascii="Times New Roman" w:hAnsi="Times New Roman" w:eastAsia="Times New Roman" w:cs="Times New Roman"/>
          <w:position w:val="0"/>
          <w:sz w:val="24"/>
          <w:sz w:val="24"/>
          <w:vertAlign w:val="baseline"/>
        </w:rPr>
      </w:pPr>
      <w:bookmarkStart w:id="7" w:name="_3dy6vkm"/>
      <w:bookmarkEnd w:id="7"/>
      <w:r>
        <w:rPr>
          <w:rFonts w:eastAsia="Times New Roman" w:cs="Times New Roman" w:ascii="Times New Roman" w:hAnsi="Times New Roman"/>
          <w:position w:val="0"/>
          <w:sz w:val="24"/>
          <w:sz w:val="24"/>
          <w:vertAlign w:val="baseline"/>
        </w:rPr>
        <w:t>preventivní aktivity v rámci dlouhodobého preventivního projektu „Spolu to zvládneme“</w:t>
      </w:r>
    </w:p>
    <w:p>
      <w:pPr>
        <w:pStyle w:val="LOnormal"/>
        <w:keepNext w:val="true"/>
        <w:keepLines w:val="false"/>
        <w:pageBreakBefore w:val="false"/>
        <w:widowControl/>
        <w:numPr>
          <w:ilvl w:val="1"/>
          <w:numId w:val="2"/>
        </w:numPr>
        <w:shd w:val="clear" w:fill="auto"/>
        <w:spacing w:lineRule="auto" w:line="360" w:before="360" w:after="240"/>
        <w:ind w:left="964" w:right="0" w:hanging="624"/>
        <w:jc w:val="left"/>
        <w:rPr>
          <w:rFonts w:ascii="Times New Roman" w:hAnsi="Times New Roman" w:eastAsia="Times New Roman" w:cs="Times New Roman"/>
          <w:b/>
          <w:b/>
          <w:i w:val="false"/>
          <w:i w:val="false"/>
          <w:caps w:val="false"/>
          <w:smallCaps w:val="false"/>
          <w:strike w:val="false"/>
          <w:dstrike w:val="false"/>
          <w:color w:val="000000"/>
          <w:sz w:val="32"/>
          <w:szCs w:val="32"/>
          <w:u w:val="none"/>
          <w:shd w:fill="auto" w:val="clear"/>
        </w:rPr>
      </w:pPr>
      <w:r>
        <w:rPr>
          <w:rFonts w:eastAsia="Times New Roman" w:cs="Times New Roman" w:ascii="Times New Roman" w:hAnsi="Times New Roman"/>
          <w:b/>
          <w:i w:val="false"/>
          <w:caps w:val="false"/>
          <w:smallCaps w:val="false"/>
          <w:strike w:val="false"/>
          <w:dstrike w:val="false"/>
          <w:color w:val="000000"/>
          <w:position w:val="0"/>
          <w:sz w:val="32"/>
          <w:sz w:val="32"/>
          <w:szCs w:val="32"/>
          <w:u w:val="none"/>
          <w:shd w:fill="auto" w:val="clear"/>
          <w:vertAlign w:val="baseline"/>
        </w:rPr>
        <w:t>Pedagogičtí pracovníci</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Předpokladem naplňování cílů v oblasti prevence je pedagog:</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vzdělaný, kvalifikovaný</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komunikativně, psychologicky a speciálně pedagogicky vybavený</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svou osobností se pozitivně podílející na vývoji osobnosti žáka</w:t>
      </w:r>
    </w:p>
    <w:p>
      <w:pPr>
        <w:pStyle w:val="LOnormal"/>
        <w:spacing w:lineRule="auto" w:line="276"/>
        <w:jc w:val="both"/>
        <w:rPr>
          <w:position w:val="0"/>
          <w:sz w:val="24"/>
          <w:sz w:val="24"/>
          <w:vertAlign w:val="baseline"/>
        </w:rPr>
      </w:pPr>
      <w:bookmarkStart w:id="8" w:name="_1t3h5sf"/>
      <w:bookmarkEnd w:id="8"/>
      <w:r>
        <w:rPr>
          <w:rFonts w:eastAsia="Times New Roman" w:cs="Times New Roman" w:ascii="Times New Roman" w:hAnsi="Times New Roman"/>
          <w:position w:val="0"/>
          <w:sz w:val="24"/>
          <w:sz w:val="24"/>
          <w:vertAlign w:val="baseline"/>
        </w:rPr>
        <w:tab/>
        <w:t>- schopný vyučovat za aktivní účasti žáka</w:t>
      </w:r>
    </w:p>
    <w:p>
      <w:pPr>
        <w:pStyle w:val="LOnormal"/>
        <w:keepNext w:val="true"/>
        <w:keepLines w:val="false"/>
        <w:pageBreakBefore w:val="false"/>
        <w:widowControl/>
        <w:numPr>
          <w:ilvl w:val="2"/>
          <w:numId w:val="2"/>
        </w:numPr>
        <w:shd w:val="clear" w:fill="auto"/>
        <w:spacing w:lineRule="auto" w:line="360" w:before="360" w:after="240"/>
        <w:ind w:left="1928" w:right="0" w:hanging="1248"/>
        <w:jc w:val="left"/>
        <w:rPr>
          <w:rFonts w:ascii="Times New Roman" w:hAnsi="Times New Roman" w:eastAsia="Times New Roman" w:cs="Times New Roman"/>
          <w:b/>
          <w:b/>
          <w:i w:val="false"/>
          <w:i w:val="false"/>
          <w:caps w:val="false"/>
          <w:smallCaps w:val="false"/>
          <w:strike w:val="false"/>
          <w:dstrike w:val="false"/>
          <w:color w:val="000000"/>
          <w:sz w:val="28"/>
          <w:szCs w:val="28"/>
          <w:u w:val="none"/>
          <w:shd w:fill="auto" w:val="clear"/>
        </w:rPr>
      </w:pPr>
      <w:r>
        <w:rPr>
          <w:rFonts w:eastAsia="Times New Roman" w:cs="Times New Roman" w:ascii="Times New Roman" w:hAnsi="Times New Roman"/>
          <w:b/>
          <w:i w:val="false"/>
          <w:caps w:val="false"/>
          <w:smallCaps w:val="false"/>
          <w:strike w:val="false"/>
          <w:dstrike w:val="false"/>
          <w:color w:val="000000"/>
          <w:position w:val="0"/>
          <w:sz w:val="28"/>
          <w:sz w:val="28"/>
          <w:szCs w:val="28"/>
          <w:u w:val="none"/>
          <w:shd w:fill="auto" w:val="clear"/>
          <w:vertAlign w:val="baseline"/>
        </w:rPr>
        <w:t>Způsoby, metody a formy realizace</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posílení úlohy všech učitelů při tvorbě a udržování pozitivního školního klimatu (důsledně a systematicky vést žáky k dodržování pravidel slušného chování a povinnostem stanovených školním řádem, respektování individualit, tolerance, otevřené jednání, atp.)</w:t>
      </w:r>
    </w:p>
    <w:p>
      <w:pPr>
        <w:pStyle w:val="LOnormal"/>
        <w:spacing w:lineRule="auto" w:line="276"/>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věnování pozornosti problematickým žákům či skupinám žáků, včasné odhalování asociálního chování (pozor zejména na projevy šikany)</w:t>
      </w:r>
    </w:p>
    <w:p>
      <w:pPr>
        <w:pStyle w:val="LOnormal"/>
        <w:spacing w:lineRule="auto" w:line="276"/>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věnování pozornosti preventivním činnostem v jednotlivých třídách – třídní učitelé (především sledování absence -prevence záškoláctví, vhodná kázeňská opatření)</w:t>
      </w:r>
    </w:p>
    <w:p>
      <w:pPr>
        <w:pStyle w:val="LOnormal"/>
        <w:spacing w:lineRule="auto" w:line="276"/>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získávání aktuálních informací z oblasti prevence rizikových projevů chování (nástěnka ve sborovně, časopis Prevence a Třídní učitel, literatura v preventivní knihovničce)</w:t>
      </w:r>
    </w:p>
    <w:p>
      <w:pPr>
        <w:pStyle w:val="LOnormal"/>
        <w:spacing w:lineRule="auto" w:line="276"/>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v rámci možností neustálé vzdělávání v oblasti prevence rizikových projevů chování (kurzy, semináře, workshopy, konference, atp.)</w:t>
      </w:r>
    </w:p>
    <w:p>
      <w:pPr>
        <w:pStyle w:val="LOnormal"/>
        <w:spacing w:lineRule="auto" w:line="276"/>
        <w:jc w:val="both"/>
        <w:rPr>
          <w:position w:val="0"/>
          <w:sz w:val="24"/>
          <w:sz w:val="24"/>
          <w:vertAlign w:val="baseline"/>
        </w:rPr>
      </w:pPr>
      <w:r>
        <w:rPr>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nově i tématické čtvrtky s kiva týmem jednou za dva měsíce, kde se řeší jednotlivé preventivní body a strategie</w:t>
      </w:r>
    </w:p>
    <w:p>
      <w:pPr>
        <w:pStyle w:val="LOnormal"/>
        <w:rPr>
          <w:position w:val="0"/>
          <w:sz w:val="24"/>
          <w:sz w:val="24"/>
          <w:vertAlign w:val="baseline"/>
        </w:rPr>
      </w:pPr>
      <w:r>
        <w:rPr>
          <w:position w:val="0"/>
          <w:sz w:val="24"/>
          <w:sz w:val="24"/>
          <w:vertAlign w:val="baseline"/>
        </w:rPr>
      </w:r>
      <w:bookmarkStart w:id="9" w:name="_4d34og8"/>
      <w:bookmarkStart w:id="10" w:name="_4d34og8"/>
      <w:bookmarkEnd w:id="10"/>
    </w:p>
    <w:p>
      <w:pPr>
        <w:pStyle w:val="LOnormal"/>
        <w:keepNext w:val="true"/>
        <w:keepLines w:val="false"/>
        <w:pageBreakBefore w:val="false"/>
        <w:widowControl/>
        <w:numPr>
          <w:ilvl w:val="1"/>
          <w:numId w:val="2"/>
        </w:numPr>
        <w:shd w:val="clear" w:fill="auto"/>
        <w:spacing w:lineRule="auto" w:line="360" w:before="360" w:after="240"/>
        <w:ind w:left="964" w:right="0" w:hanging="624"/>
        <w:jc w:val="left"/>
        <w:rPr>
          <w:rFonts w:ascii="Times New Roman" w:hAnsi="Times New Roman" w:eastAsia="Times New Roman" w:cs="Times New Roman"/>
          <w:b/>
          <w:b/>
          <w:i w:val="false"/>
          <w:i w:val="false"/>
          <w:caps w:val="false"/>
          <w:smallCaps w:val="false"/>
          <w:strike w:val="false"/>
          <w:dstrike w:val="false"/>
          <w:color w:val="000000"/>
          <w:sz w:val="32"/>
          <w:szCs w:val="32"/>
          <w:u w:val="none"/>
          <w:shd w:fill="auto" w:val="clear"/>
        </w:rPr>
      </w:pPr>
      <w:r>
        <w:rPr>
          <w:rFonts w:eastAsia="Times New Roman" w:cs="Times New Roman" w:ascii="Times New Roman" w:hAnsi="Times New Roman"/>
          <w:b/>
          <w:i w:val="false"/>
          <w:caps w:val="false"/>
          <w:smallCaps w:val="false"/>
          <w:strike w:val="false"/>
          <w:dstrike w:val="false"/>
          <w:color w:val="000000"/>
          <w:position w:val="0"/>
          <w:sz w:val="32"/>
          <w:sz w:val="32"/>
          <w:szCs w:val="32"/>
          <w:u w:val="none"/>
          <w:shd w:fill="auto" w:val="clear"/>
          <w:vertAlign w:val="baseline"/>
        </w:rPr>
        <w:t>Zákonní zástupci</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Cílem je aktivní zapojení rodiny i veřejnosti do prevence rizikových projevů chování, a to prostřednictvím dostatečného informování a aktivitami specificky zaměřenými na tuto cílovou skupinu.</w:t>
      </w:r>
    </w:p>
    <w:p>
      <w:pPr>
        <w:pStyle w:val="LOnormal"/>
        <w:spacing w:lineRule="auto" w:line="276"/>
        <w:jc w:val="both"/>
        <w:rPr>
          <w:position w:val="0"/>
          <w:sz w:val="24"/>
          <w:sz w:val="24"/>
          <w:vertAlign w:val="baseline"/>
        </w:rPr>
      </w:pPr>
      <w:bookmarkStart w:id="11" w:name="_2s8eyo1"/>
      <w:bookmarkEnd w:id="11"/>
      <w:r>
        <w:rPr>
          <w:rFonts w:eastAsia="Times New Roman" w:cs="Times New Roman" w:ascii="Times New Roman" w:hAnsi="Times New Roman"/>
          <w:position w:val="0"/>
          <w:sz w:val="24"/>
          <w:sz w:val="24"/>
          <w:vertAlign w:val="baseline"/>
        </w:rPr>
        <w:t>Důležité je i zapojení a spolupráce všech na primární prevenci zainteresovaných, participujících a spolupracujících subjektů (např. PPP, SVP, SPC, Policie ČR, OSPOD, MP Education, SZŠ a Spgš Krnov).</w:t>
      </w:r>
    </w:p>
    <w:p>
      <w:pPr>
        <w:pStyle w:val="LOnormal"/>
        <w:keepNext w:val="true"/>
        <w:keepLines w:val="false"/>
        <w:pageBreakBefore w:val="false"/>
        <w:widowControl/>
        <w:numPr>
          <w:ilvl w:val="2"/>
          <w:numId w:val="2"/>
        </w:numPr>
        <w:shd w:val="clear" w:fill="auto"/>
        <w:spacing w:lineRule="auto" w:line="360" w:before="360" w:after="240"/>
        <w:ind w:left="1928" w:right="0" w:hanging="1248"/>
        <w:jc w:val="left"/>
        <w:rPr>
          <w:rFonts w:ascii="Times New Roman" w:hAnsi="Times New Roman" w:eastAsia="Times New Roman" w:cs="Times New Roman"/>
          <w:b/>
          <w:b/>
          <w:i w:val="false"/>
          <w:i w:val="false"/>
          <w:caps w:val="false"/>
          <w:smallCaps w:val="false"/>
          <w:strike w:val="false"/>
          <w:dstrike w:val="false"/>
          <w:color w:val="000000"/>
          <w:sz w:val="28"/>
          <w:szCs w:val="28"/>
          <w:u w:val="none"/>
          <w:shd w:fill="auto" w:val="clear"/>
        </w:rPr>
      </w:pPr>
      <w:r>
        <w:rPr>
          <w:rFonts w:eastAsia="Times New Roman" w:cs="Times New Roman" w:ascii="Times New Roman" w:hAnsi="Times New Roman"/>
          <w:b/>
          <w:i w:val="false"/>
          <w:caps w:val="false"/>
          <w:smallCaps w:val="false"/>
          <w:strike w:val="false"/>
          <w:dstrike w:val="false"/>
          <w:color w:val="000000"/>
          <w:position w:val="0"/>
          <w:sz w:val="28"/>
          <w:sz w:val="28"/>
          <w:szCs w:val="28"/>
          <w:u w:val="none"/>
          <w:shd w:fill="auto" w:val="clear"/>
          <w:vertAlign w:val="baseline"/>
        </w:rPr>
        <w:t>Způsoby, metody a formy realizace</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zvýšení informovanosti – pravidelná aktualizace webových stránek školy, informační letáky, příspěvky do místních periodik</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seznámení rodičů s existencí a činností školního poradenského pracoviště, informovaný souhlas s jeho činností (Generální souhlas zákonných zástupců)</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nabídka informačních a propagačních materiálů z oblasti prevence rizikových projevů chování</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na třídních schůzkách pravidelně informovat o dění ve škole – upozorňovat a neskrývat aktuálně řešené problémy a nebezpečí</w:t>
      </w:r>
    </w:p>
    <w:p>
      <w:pPr>
        <w:pStyle w:val="LOnormal"/>
        <w:spacing w:lineRule="auto" w:line="276"/>
        <w:jc w:val="both"/>
        <w:rPr>
          <w:position w:val="0"/>
          <w:sz w:val="24"/>
          <w:sz w:val="24"/>
          <w:vertAlign w:val="baseline"/>
        </w:rPr>
      </w:pPr>
      <w:bookmarkStart w:id="12" w:name="_17dp8vu"/>
      <w:bookmarkEnd w:id="12"/>
      <w:r>
        <w:rPr>
          <w:rFonts w:eastAsia="Times New Roman" w:cs="Times New Roman" w:ascii="Times New Roman" w:hAnsi="Times New Roman"/>
          <w:position w:val="0"/>
          <w:sz w:val="24"/>
          <w:sz w:val="24"/>
          <w:vertAlign w:val="baseline"/>
        </w:rPr>
        <w:t>- podporovat atmosféru partnerství ve vztahu rodina-škola mimoškolními akcemi (večírek školy, den otevřených dveří apod.)</w:t>
      </w:r>
      <w:r>
        <w:br w:type="page"/>
      </w:r>
    </w:p>
    <w:p>
      <w:pPr>
        <w:pStyle w:val="LOnormal"/>
        <w:keepNext w:val="true"/>
        <w:keepLines w:val="false"/>
        <w:widowControl/>
        <w:numPr>
          <w:ilvl w:val="0"/>
          <w:numId w:val="2"/>
        </w:numPr>
        <w:shd w:val="clear" w:fill="auto"/>
        <w:spacing w:lineRule="auto" w:line="360" w:before="0" w:after="240"/>
        <w:ind w:left="397" w:right="0" w:hanging="397"/>
        <w:jc w:val="left"/>
        <w:rPr>
          <w:rFonts w:ascii="Times New Roman" w:hAnsi="Times New Roman" w:eastAsia="Times New Roman" w:cs="Times New Roman"/>
          <w:b/>
          <w:b/>
          <w:i w:val="false"/>
          <w:i w:val="false"/>
          <w:smallCaps/>
          <w:strike w:val="false"/>
          <w:dstrike w:val="false"/>
          <w:color w:val="000000"/>
          <w:sz w:val="32"/>
          <w:szCs w:val="32"/>
          <w:u w:val="none"/>
          <w:shd w:fill="auto" w:val="clear"/>
        </w:rPr>
      </w:pPr>
      <w:r>
        <w:rPr>
          <w:rFonts w:eastAsia="Times New Roman" w:cs="Times New Roman" w:ascii="Times New Roman" w:hAnsi="Times New Roman"/>
          <w:b/>
          <w:i w:val="false"/>
          <w:smallCaps/>
          <w:strike w:val="false"/>
          <w:dstrike w:val="false"/>
          <w:color w:val="000000"/>
          <w:position w:val="0"/>
          <w:sz w:val="32"/>
          <w:sz w:val="32"/>
          <w:szCs w:val="32"/>
          <w:u w:val="none"/>
          <w:shd w:fill="auto" w:val="clear"/>
          <w:vertAlign w:val="baseline"/>
        </w:rPr>
        <w:t>CÍLE PROJEKTU</w:t>
      </w:r>
    </w:p>
    <w:p>
      <w:pPr>
        <w:pStyle w:val="LOnormal"/>
        <w:keepNext w:val="true"/>
        <w:keepLines w:val="false"/>
        <w:pageBreakBefore w:val="false"/>
        <w:widowControl/>
        <w:numPr>
          <w:ilvl w:val="1"/>
          <w:numId w:val="2"/>
        </w:numPr>
        <w:shd w:val="clear" w:fill="auto"/>
        <w:spacing w:lineRule="auto" w:line="360" w:before="360" w:after="240"/>
        <w:ind w:left="964" w:right="0" w:hanging="624"/>
        <w:jc w:val="left"/>
        <w:rPr>
          <w:rFonts w:ascii="Times New Roman" w:hAnsi="Times New Roman" w:eastAsia="Times New Roman" w:cs="Times New Roman"/>
          <w:b/>
          <w:b/>
          <w:i w:val="false"/>
          <w:i w:val="false"/>
          <w:caps w:val="false"/>
          <w:smallCaps w:val="false"/>
          <w:strike w:val="false"/>
          <w:dstrike w:val="false"/>
          <w:color w:val="000000"/>
          <w:sz w:val="32"/>
          <w:szCs w:val="32"/>
          <w:u w:val="none"/>
          <w:shd w:fill="auto" w:val="clear"/>
        </w:rPr>
      </w:pPr>
      <w:bookmarkStart w:id="13" w:name="_3rdcrjn"/>
      <w:bookmarkEnd w:id="13"/>
      <w:r>
        <w:rPr>
          <w:rFonts w:eastAsia="Times New Roman" w:cs="Times New Roman" w:ascii="Times New Roman" w:hAnsi="Times New Roman"/>
          <w:b/>
          <w:i w:val="false"/>
          <w:caps w:val="false"/>
          <w:smallCaps w:val="false"/>
          <w:strike w:val="false"/>
          <w:dstrike w:val="false"/>
          <w:color w:val="000000"/>
          <w:position w:val="0"/>
          <w:sz w:val="32"/>
          <w:sz w:val="32"/>
          <w:szCs w:val="32"/>
          <w:u w:val="none"/>
          <w:shd w:fill="auto" w:val="clear"/>
          <w:vertAlign w:val="baseline"/>
        </w:rPr>
        <w:t>Dlouhodobé cíle</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xml:space="preserve">- systematicky rozvíjet a udržovat pozitivní školní klima (atmosféra důvěry, vzájemného respektu mezi všemi zúčastněnými, fungující komunikace) – využití pozitivní psychologie ve vzdělávání (viz Martin Seligman – USA, Alena Slezáčková – ČR). </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budovat návyky zdravého životního stylu</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snižovat počet žáků experimentujících s návykovými látkami,</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snižovat počet případů šikany, kyberšikany, násilí a nesnášenlivosti</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vést žáky ke zdravému sebevědomí, správnému sebehodnocení, stanovování si reálných životních cílů, poznávání sebe sama, zvládání stresů a dovednosti řešit problémy bez pomocí návykových látek</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soustavně prohlubovat a udržovat komunikaci a spolupráci s rodiči, podporovat zájem rodičů o dění ve škole</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propojení prevence PPRCH s ŠVP a zapojení učitelů školy do preventivního programu</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KiVa program</w:t>
      </w:r>
    </w:p>
    <w:p>
      <w:pPr>
        <w:pStyle w:val="LOnormal"/>
        <w:keepNext w:val="true"/>
        <w:keepLines w:val="false"/>
        <w:pageBreakBefore w:val="false"/>
        <w:widowControl/>
        <w:numPr>
          <w:ilvl w:val="1"/>
          <w:numId w:val="2"/>
        </w:numPr>
        <w:shd w:val="clear" w:fill="auto"/>
        <w:spacing w:lineRule="auto" w:line="360" w:before="360" w:after="240"/>
        <w:ind w:left="964" w:right="0" w:hanging="624"/>
        <w:jc w:val="left"/>
        <w:rPr>
          <w:rFonts w:ascii="Times New Roman" w:hAnsi="Times New Roman" w:eastAsia="Times New Roman" w:cs="Times New Roman"/>
          <w:b/>
          <w:b/>
          <w:i w:val="false"/>
          <w:i w:val="false"/>
          <w:caps w:val="false"/>
          <w:smallCaps w:val="false"/>
          <w:strike w:val="false"/>
          <w:dstrike w:val="false"/>
          <w:color w:val="000000"/>
          <w:sz w:val="32"/>
          <w:szCs w:val="32"/>
          <w:u w:val="none"/>
          <w:shd w:fill="auto" w:val="clear"/>
        </w:rPr>
      </w:pPr>
      <w:r>
        <w:rPr>
          <w:rFonts w:eastAsia="Times New Roman" w:cs="Times New Roman" w:ascii="Times New Roman" w:hAnsi="Times New Roman"/>
          <w:b/>
          <w:i w:val="false"/>
          <w:caps w:val="false"/>
          <w:smallCaps w:val="false"/>
          <w:strike w:val="false"/>
          <w:dstrike w:val="false"/>
          <w:color w:val="000000"/>
          <w:position w:val="0"/>
          <w:sz w:val="32"/>
          <w:sz w:val="32"/>
          <w:szCs w:val="32"/>
          <w:u w:val="none"/>
          <w:shd w:fill="auto" w:val="clear"/>
          <w:vertAlign w:val="baseline"/>
        </w:rPr>
        <w:t>Střednědobé cíle</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zajistit pravidelnou a efektivní práci s třídními kolektivy, zlepšovat vztah žáků ke školnímu prostředí</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v rámci dalšího vzdělávání pedagogických pracovníků zvýšit počet proškolených pedagogických pracovníků aktivně se podílejících na prevenci</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rozšiřovat možnosti trávení volného času, pravidelně poskytovat co nejvíce možných informací i volnočasových aktivit v rámci školy i města</w:t>
      </w:r>
    </w:p>
    <w:p>
      <w:pPr>
        <w:pStyle w:val="LOnormal"/>
        <w:spacing w:lineRule="auto" w:line="276"/>
        <w:jc w:val="both"/>
        <w:rPr>
          <w:position w:val="0"/>
          <w:sz w:val="24"/>
          <w:sz w:val="24"/>
          <w:vertAlign w:val="baseline"/>
        </w:rPr>
      </w:pPr>
      <w:bookmarkStart w:id="14" w:name="_lnxbz9"/>
      <w:bookmarkEnd w:id="14"/>
      <w:r>
        <w:rPr>
          <w:rFonts w:eastAsia="Times New Roman" w:cs="Times New Roman" w:ascii="Times New Roman" w:hAnsi="Times New Roman"/>
          <w:position w:val="0"/>
          <w:sz w:val="24"/>
          <w:sz w:val="24"/>
          <w:vertAlign w:val="baseline"/>
        </w:rPr>
        <w:tab/>
        <w:t>- snažit se sociálně patologickým jevům předcházet, zvýšit informovanost (učitelů i žáků) v oblasti sociální patologie a trestně právní zodpovědnosti</w:t>
      </w:r>
    </w:p>
    <w:p>
      <w:pPr>
        <w:pStyle w:val="LOnormal"/>
        <w:keepNext w:val="true"/>
        <w:keepLines w:val="false"/>
        <w:pageBreakBefore w:val="false"/>
        <w:widowControl/>
        <w:numPr>
          <w:ilvl w:val="1"/>
          <w:numId w:val="2"/>
        </w:numPr>
        <w:shd w:val="clear" w:fill="auto"/>
        <w:spacing w:lineRule="auto" w:line="360" w:before="360" w:after="240"/>
        <w:ind w:left="964" w:right="0" w:hanging="624"/>
        <w:jc w:val="left"/>
        <w:rPr>
          <w:rFonts w:ascii="Times New Roman" w:hAnsi="Times New Roman" w:eastAsia="Times New Roman" w:cs="Times New Roman"/>
          <w:b/>
          <w:b/>
          <w:i w:val="false"/>
          <w:i w:val="false"/>
          <w:caps w:val="false"/>
          <w:smallCaps w:val="false"/>
          <w:strike w:val="false"/>
          <w:dstrike w:val="false"/>
          <w:color w:val="000000"/>
          <w:sz w:val="32"/>
          <w:szCs w:val="32"/>
          <w:u w:val="none"/>
          <w:shd w:fill="auto" w:val="clear"/>
        </w:rPr>
      </w:pPr>
      <w:r>
        <w:rPr>
          <w:rFonts w:eastAsia="Times New Roman" w:cs="Times New Roman" w:ascii="Times New Roman" w:hAnsi="Times New Roman"/>
          <w:b/>
          <w:i w:val="false"/>
          <w:caps w:val="false"/>
          <w:smallCaps w:val="false"/>
          <w:strike w:val="false"/>
          <w:dstrike w:val="false"/>
          <w:color w:val="000000"/>
          <w:position w:val="0"/>
          <w:sz w:val="32"/>
          <w:sz w:val="32"/>
          <w:szCs w:val="32"/>
          <w:u w:val="none"/>
          <w:shd w:fill="auto" w:val="clear"/>
          <w:vertAlign w:val="baseline"/>
        </w:rPr>
        <w:t>Krátkodobé cíle</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zajistit chod fungujícího preventivního týmu (školní metodik prevence, zástupce vedení školy, výchovný poradce, školní psycholog, speciální pedagog, sociální pedagog, případně další členové pedagogického sboru), který se podílí zdokonalování preventivního programu, zajišťuje jeho fungování, ekonomické zabezpečení a řeší aktuálně vzniklé závažné události z oblasti sociálně patologických jevů</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zařazovat problematiku sociálně patologických jevů do jednotlivých předmětů, věnovat se prevenci v rámci pravidelných třídnických hodin</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 zajišťovat besedy, přednášky, programy věnované prevenci (vytvořit systém pokrývající všechny věkové kategorie žáků, navázat na spolupráci v minulém školním roce)</w:t>
      </w:r>
    </w:p>
    <w:p>
      <w:pPr>
        <w:pStyle w:val="LOnormal"/>
        <w:spacing w:lineRule="auto" w:line="276"/>
        <w:jc w:val="both"/>
        <w:rPr>
          <w:position w:val="0"/>
          <w:sz w:val="24"/>
          <w:sz w:val="24"/>
          <w:vertAlign w:val="baseline"/>
        </w:rPr>
      </w:pPr>
      <w:bookmarkStart w:id="15" w:name="_35nkun2"/>
      <w:bookmarkEnd w:id="15"/>
      <w:r>
        <w:rPr>
          <w:rFonts w:eastAsia="Times New Roman" w:cs="Times New Roman" w:ascii="Times New Roman" w:hAnsi="Times New Roman"/>
          <w:position w:val="0"/>
          <w:sz w:val="24"/>
          <w:sz w:val="24"/>
          <w:vertAlign w:val="baseline"/>
        </w:rPr>
        <w:tab/>
        <w:t>- podporovat zapojení žáků do života školy (školní parlament, peer aktivisté, výzdoba školy, udržování pořádku atd.), podporovat účast žáků ve školních soutěžích, olympiádách</w:t>
      </w:r>
      <w:r>
        <w:br w:type="page"/>
      </w:r>
    </w:p>
    <w:p>
      <w:pPr>
        <w:pStyle w:val="LOnormal"/>
        <w:keepNext w:val="true"/>
        <w:keepLines w:val="false"/>
        <w:widowControl/>
        <w:numPr>
          <w:ilvl w:val="0"/>
          <w:numId w:val="2"/>
        </w:numPr>
        <w:shd w:val="clear" w:fill="auto"/>
        <w:spacing w:lineRule="auto" w:line="360" w:before="0" w:after="240"/>
        <w:ind w:left="397" w:right="0" w:hanging="397"/>
        <w:jc w:val="left"/>
        <w:rPr>
          <w:rFonts w:ascii="Times New Roman" w:hAnsi="Times New Roman" w:eastAsia="Times New Roman" w:cs="Times New Roman"/>
          <w:b/>
          <w:b/>
          <w:i w:val="false"/>
          <w:i w:val="false"/>
          <w:smallCaps/>
          <w:strike w:val="false"/>
          <w:dstrike w:val="false"/>
          <w:color w:val="000000"/>
          <w:sz w:val="32"/>
          <w:szCs w:val="32"/>
          <w:u w:val="none"/>
          <w:shd w:fill="auto" w:val="clear"/>
        </w:rPr>
      </w:pPr>
      <w:r>
        <w:rPr>
          <w:rFonts w:eastAsia="Times New Roman" w:cs="Times New Roman" w:ascii="Times New Roman" w:hAnsi="Times New Roman"/>
          <w:b/>
          <w:i w:val="false"/>
          <w:smallCaps/>
          <w:strike w:val="false"/>
          <w:dstrike w:val="false"/>
          <w:color w:val="000000"/>
          <w:position w:val="0"/>
          <w:sz w:val="32"/>
          <w:sz w:val="32"/>
          <w:szCs w:val="32"/>
          <w:u w:val="none"/>
          <w:shd w:fill="auto" w:val="clear"/>
          <w:vertAlign w:val="baseline"/>
        </w:rPr>
        <w:t>ZAČLENĚNÍ PRIMÁRNÍ PREVENCE RIZIKOVÉHO CHOVÁNÍ U ŽÁKŮ DO ŠKOLNÍHO VZDĚLÁVACÍHO PROGRAMU</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Problematika prevence rizikového chování je začleněna do školního vzdělávacího programu vydaného ředitelem školy, je přirozenou součástí školních osnov a výuky jednotlivých předmětů.</w:t>
      </w:r>
    </w:p>
    <w:p>
      <w:pPr>
        <w:pStyle w:val="LOnormal"/>
        <w:spacing w:lineRule="auto" w:line="276"/>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Každý pedagogický pracovník dbá, aby uplatňovaná prevence rizikového chování žáků prováděna komplexně, tj. ve všech oblastech, jichž se prevence rizikového chování žáků dotýká:</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a) oblast zdravého životního stylu (výchova ke zdraví, osobní a duševní hygiena,</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xml:space="preserve">             </w:t>
      </w:r>
      <w:r>
        <w:rPr>
          <w:rFonts w:eastAsia="Times New Roman" w:cs="Times New Roman" w:ascii="Times New Roman" w:hAnsi="Times New Roman"/>
          <w:position w:val="0"/>
          <w:sz w:val="24"/>
          <w:sz w:val="24"/>
          <w:vertAlign w:val="baseline"/>
        </w:rPr>
        <w:t>výživa a pohybové aktivity),</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b) oblast společenskovědní (komunikace, sociální dovednosti a kompetence),</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c) oblast přírodovědná (biologie člověka, fyziologie, chemie),</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d) oblast rodinné a občanské výchovy,</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ab/>
        <w:t>e) oblast sociálně-právní.</w:t>
      </w:r>
    </w:p>
    <w:p>
      <w:pPr>
        <w:pStyle w:val="LOnormal"/>
        <w:spacing w:lineRule="auto" w:line="276"/>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Pro zvýšení efektivity preventivní strategie je začlenění primární prevence rizikového chování žáků uvedeno v minimálním preventivním programu podle plánů pro daný školní rok, aby tak mohly být plánované přednášky smysluplněji propojeny s výukou.</w:t>
      </w:r>
    </w:p>
    <w:p>
      <w:pPr>
        <w:pStyle w:val="LOnormal"/>
        <w:spacing w:lineRule="auto" w:line="276"/>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b/>
          <w:position w:val="0"/>
          <w:sz w:val="24"/>
          <w:sz w:val="24"/>
          <w:vertAlign w:val="baseline"/>
        </w:rPr>
        <w:t>Organizační systém primární prevence rizikového chování</w:t>
      </w:r>
      <w:r>
        <w:rPr>
          <w:rFonts w:eastAsia="Times New Roman" w:cs="Times New Roman" w:ascii="Times New Roman" w:hAnsi="Times New Roman"/>
          <w:position w:val="0"/>
          <w:sz w:val="24"/>
          <w:sz w:val="24"/>
          <w:vertAlign w:val="baseline"/>
        </w:rPr>
        <w:t xml:space="preserve"> ve škole je uveden v Minimálním preventivním programu pro daný rok.</w:t>
      </w:r>
    </w:p>
    <w:p>
      <w:pPr>
        <w:pStyle w:val="LOnormal"/>
        <w:rPr>
          <w:position w:val="0"/>
          <w:sz w:val="24"/>
          <w:sz w:val="24"/>
          <w:vertAlign w:val="baseline"/>
        </w:rPr>
      </w:pPr>
      <w:r>
        <w:rPr>
          <w:position w:val="0"/>
          <w:sz w:val="24"/>
          <w:sz w:val="24"/>
          <w:vertAlign w:val="baseline"/>
        </w:rPr>
      </w:r>
      <w:bookmarkStart w:id="16" w:name="_1ksv4uv"/>
      <w:bookmarkStart w:id="17" w:name="_1ksv4uv"/>
      <w:bookmarkEnd w:id="17"/>
      <w:r>
        <w:br w:type="page"/>
      </w:r>
    </w:p>
    <w:p>
      <w:pPr>
        <w:pStyle w:val="LOnormal"/>
        <w:keepNext w:val="true"/>
        <w:keepLines w:val="false"/>
        <w:widowControl/>
        <w:numPr>
          <w:ilvl w:val="0"/>
          <w:numId w:val="2"/>
        </w:numPr>
        <w:shd w:val="clear" w:fill="auto"/>
        <w:spacing w:lineRule="auto" w:line="360" w:before="0" w:after="240"/>
        <w:ind w:left="397" w:right="0" w:hanging="397"/>
        <w:jc w:val="left"/>
        <w:rPr>
          <w:rFonts w:ascii="Times New Roman" w:hAnsi="Times New Roman" w:eastAsia="Times New Roman" w:cs="Times New Roman"/>
          <w:b/>
          <w:b/>
          <w:i w:val="false"/>
          <w:i w:val="false"/>
          <w:smallCaps/>
          <w:strike w:val="false"/>
          <w:dstrike w:val="false"/>
          <w:color w:val="000000"/>
          <w:sz w:val="32"/>
          <w:szCs w:val="32"/>
          <w:u w:val="none"/>
          <w:shd w:fill="auto" w:val="clear"/>
        </w:rPr>
      </w:pPr>
      <w:r>
        <w:rPr>
          <w:rFonts w:eastAsia="Times New Roman" w:cs="Times New Roman" w:ascii="Times New Roman" w:hAnsi="Times New Roman"/>
          <w:b/>
          <w:i w:val="false"/>
          <w:smallCaps/>
          <w:strike w:val="false"/>
          <w:dstrike w:val="false"/>
          <w:color w:val="000000"/>
          <w:position w:val="0"/>
          <w:sz w:val="32"/>
          <w:sz w:val="32"/>
          <w:szCs w:val="32"/>
          <w:u w:val="none"/>
          <w:shd w:fill="auto" w:val="clear"/>
          <w:vertAlign w:val="baseline"/>
        </w:rPr>
        <w:t>METODY A FORMY, JAKÝMI BUDOU DÍLČÍ AKTIVITY ŘEŠENY</w:t>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Konkrétní metody a formy jsou uvedeny v metodickém doporučení k primární prevenci rizikového chování u dětí, žáků a studentů ve školách a školských zařízeních č.j. 21291/2010-28 dále v minimálním preventivním programu školy, ve školním řádu a jeho přílohách a dalších platných aktuálních dokumentech MŠMT vydaných k prevenci.</w:t>
      </w:r>
    </w:p>
    <w:p>
      <w:pPr>
        <w:pStyle w:val="LOnormal"/>
        <w:spacing w:lineRule="auto" w:line="276"/>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spacing w:lineRule="auto" w:line="276"/>
        <w:jc w:val="both"/>
        <w:rPr>
          <w:position w:val="0"/>
          <w:sz w:val="24"/>
          <w:sz w:val="24"/>
          <w:vertAlign w:val="baseline"/>
        </w:rPr>
      </w:pPr>
      <w:r>
        <w:rPr>
          <w:rFonts w:eastAsia="Times New Roman" w:cs="Times New Roman" w:ascii="Times New Roman" w:hAnsi="Times New Roman"/>
          <w:position w:val="0"/>
          <w:sz w:val="24"/>
          <w:sz w:val="24"/>
          <w:vertAlign w:val="baseline"/>
        </w:rPr>
        <w:t xml:space="preserve">Preventivní programy jsou rovněž realizovány v rámci dlouhodobého preventivního projektu školy: „Spolu to zvládneme“, který běží od roku 2009. </w:t>
      </w:r>
    </w:p>
    <w:p>
      <w:pPr>
        <w:pStyle w:val="LOnormal"/>
        <w:spacing w:lineRule="auto" w:line="276"/>
        <w:jc w:val="both"/>
        <w:rPr>
          <w:rFonts w:ascii="Times New Roman" w:hAnsi="Times New Roman" w:eastAsia="Times New Roman" w:cs="Times New Roman"/>
          <w:position w:val="0"/>
          <w:sz w:val="24"/>
          <w:sz w:val="24"/>
          <w:vertAlign w:val="baseline"/>
        </w:rPr>
      </w:pPr>
      <w:r>
        <w:rPr>
          <w:rFonts w:eastAsia="Times New Roman" w:cs="Times New Roman" w:ascii="Times New Roman" w:hAnsi="Times New Roman"/>
          <w:position w:val="0"/>
          <w:sz w:val="24"/>
          <w:sz w:val="24"/>
          <w:vertAlign w:val="baseline"/>
        </w:rPr>
      </w:r>
    </w:p>
    <w:p>
      <w:pPr>
        <w:pStyle w:val="LOnormal"/>
        <w:keepNext w:val="true"/>
        <w:keepLines w:val="false"/>
        <w:pageBreakBefore w:val="false"/>
        <w:widowControl/>
        <w:shd w:val="clear" w:fill="auto"/>
        <w:spacing w:lineRule="auto" w:line="240" w:before="120" w:after="360"/>
        <w:ind w:left="0" w:right="0" w:hanging="0"/>
        <w:jc w:val="left"/>
        <w:rPr>
          <w:rFonts w:ascii="Times New Roman" w:hAnsi="Times New Roman" w:eastAsia="Times New Roman" w:cs="Times New Roman"/>
          <w:b w:val="false"/>
          <w:b w:val="false"/>
          <w:i w:val="false"/>
          <w:i w:val="false"/>
          <w:smallCaps/>
          <w:strike w:val="false"/>
          <w:dstrike w:val="false"/>
          <w:color w:val="000000"/>
          <w:position w:val="0"/>
          <w:sz w:val="28"/>
          <w:sz w:val="28"/>
          <w:szCs w:val="28"/>
          <w:u w:val="none"/>
          <w:shd w:fill="auto" w:val="clear"/>
          <w:vertAlign w:val="baseline"/>
        </w:rPr>
      </w:pPr>
      <w:r>
        <w:rPr/>
      </w:r>
    </w:p>
    <w:sectPr>
      <w:headerReference w:type="default" r:id="rId2"/>
      <w:footerReference w:type="default" r:id="rId3"/>
      <w:type w:val="nextPage"/>
      <w:pgSz w:w="11906" w:h="16838"/>
      <w:pgMar w:left="1985" w:right="1134" w:gutter="0" w:header="708" w:top="1701" w:footer="708"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Liberation Sans">
    <w:altName w:val="Arial"/>
    <w:charset w:val="ee"/>
    <w:family w:val="roman"/>
    <w:pitch w:val="variable"/>
  </w:font>
  <w:font w:name="Georgia">
    <w:charset w:val="ee"/>
    <w:family w:val="roman"/>
    <w:pitch w:val="variable"/>
  </w:font>
  <w:font w:name="Times New Roman">
    <w:charset w:val="ee"/>
    <w:family w:val="roman"/>
    <w:pitch w:val="variable"/>
  </w:font>
  <w:font w:name="Times">
    <w:altName w:val="Times New Roman"/>
    <w:charset w:val="ee"/>
    <w:family w:val="roman"/>
    <w:pitch w:val="variable"/>
  </w:font>
  <w:font w:name="Noto Sans Symbols">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keepNext w:val="false"/>
      <w:keepLines w:val="false"/>
      <w:pageBreakBefore w:val="false"/>
      <w:widowControl/>
      <w:shd w:val="clear" w:fill="auto"/>
      <w:tabs>
        <w:tab w:val="clear" w:pos="720"/>
        <w:tab w:val="center" w:pos="4536" w:leader="none"/>
        <w:tab w:val="right" w:pos="9072" w:leader="none"/>
      </w:tabs>
      <w:spacing w:lineRule="auto" w:line="240" w:before="0" w:after="0"/>
      <w:ind w:left="0" w:right="0" w:hanging="0"/>
      <w:jc w:val="righ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fldChar w:fldCharType="begin"/>
    </w:r>
    <w:r>
      <w:rPr/>
      <w:instrText xml:space="preserve"> PAGE </w:instrText>
    </w:r>
    <w:r>
      <w:rPr/>
      <w:fldChar w:fldCharType="separate"/>
    </w:r>
    <w:r>
      <w:rPr/>
      <w:t>15</w:t>
    </w:r>
    <w:r>
      <w:rPr/>
      <w:fldChar w:fldCharType="end"/>
    </w:r>
  </w:p>
  <w:p>
    <w:pPr>
      <w:pStyle w:val="LOnormal"/>
      <w:keepNext w:val="false"/>
      <w:keepLines w:val="false"/>
      <w:pageBreakBefore w:val="false"/>
      <w:widowControl/>
      <w:shd w:val="clear" w:fill="auto"/>
      <w:tabs>
        <w:tab w:val="clear" w:pos="720"/>
        <w:tab w:val="center" w:pos="4536" w:leader="none"/>
        <w:tab w:val="right" w:pos="9072" w:leader="none"/>
      </w:tabs>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Liberation Serif" w:cs="Liberation Serif"/>
        <w:b w:val="false"/>
        <w:i w:val="false"/>
        <w:caps w:val="false"/>
        <w:smallCaps w:val="false"/>
        <w:strike w:val="false"/>
        <w:dstrike w:val="false"/>
        <w:color w:val="000000"/>
        <w:position w:val="0"/>
        <w:sz w:val="24"/>
        <w:sz w:val="24"/>
        <w:szCs w:val="24"/>
        <w:u w:val="none"/>
        <w:shd w:fill="auto" w:val="clear"/>
        <w:vertAlign w:val="baseline"/>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keepNext w:val="false"/>
      <w:keepLines w:val="false"/>
      <w:pageBreakBefore w:val="false"/>
      <w:widowControl/>
      <w:shd w:val="clear" w:fill="auto"/>
      <w:tabs>
        <w:tab w:val="clear" w:pos="720"/>
        <w:tab w:val="center" w:pos="4536" w:leader="none"/>
        <w:tab w:val="right" w:pos="9072" w:leader="none"/>
      </w:tabs>
      <w:spacing w:lineRule="auto" w:line="240" w:before="0" w:after="0"/>
      <w:ind w:left="0" w:right="0" w:hanging="0"/>
      <w:jc w:val="left"/>
      <w:rPr>
        <w:rFonts w:ascii="Times" w:hAnsi="Times" w:eastAsia="Times" w:cs="Times"/>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w:cs="Times" w:ascii="Times" w:hAnsi="Times"/>
        <w:b w:val="false"/>
        <w:i w:val="false"/>
        <w:caps w:val="false"/>
        <w:smallCaps w:val="false"/>
        <w:strike w:val="false"/>
        <w:dstrike w:val="false"/>
        <w:color w:val="000000"/>
        <w:position w:val="0"/>
        <w:sz w:val="24"/>
        <w:sz w:val="24"/>
        <w:szCs w:val="24"/>
        <w:u w:val="none"/>
        <w:shd w:fill="auto" w:val="clear"/>
        <w:vertAlign w:val="baseline"/>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Noto Sans Symbols" w:hAnsi="Noto Sans Symbols" w:cs="Noto Sans Symbols" w:hint="default"/>
        <w:vertAlign w:val="baseline"/>
        <w:position w:val="0"/>
        <w:sz w:val="24"/>
        <w:sz w:val="24"/>
      </w:rPr>
    </w:lvl>
    <w:lvl w:ilvl="1">
      <w:start w:val="1"/>
      <w:numFmt w:val="bullet"/>
      <w:lvlText w:val="◦"/>
      <w:lvlJc w:val="left"/>
      <w:pPr>
        <w:tabs>
          <w:tab w:val="num" w:pos="0"/>
        </w:tabs>
        <w:ind w:left="1080" w:hanging="360"/>
      </w:pPr>
      <w:rPr>
        <w:rFonts w:ascii="Noto Sans Symbols" w:hAnsi="Noto Sans Symbols" w:cs="Noto Sans Symbols" w:hint="default"/>
        <w:vertAlign w:val="baseline"/>
        <w:position w:val="0"/>
        <w:sz w:val="24"/>
        <w:sz w:val="24"/>
      </w:rPr>
    </w:lvl>
    <w:lvl w:ilvl="2">
      <w:start w:val="1"/>
      <w:numFmt w:val="bullet"/>
      <w:lvlText w:val="▪"/>
      <w:lvlJc w:val="left"/>
      <w:pPr>
        <w:tabs>
          <w:tab w:val="num" w:pos="0"/>
        </w:tabs>
        <w:ind w:left="1440" w:hanging="360"/>
      </w:pPr>
      <w:rPr>
        <w:rFonts w:ascii="Noto Sans Symbols" w:hAnsi="Noto Sans Symbols" w:cs="Noto Sans Symbols" w:hint="default"/>
        <w:vertAlign w:val="baseline"/>
        <w:position w:val="0"/>
        <w:sz w:val="24"/>
        <w:sz w:val="24"/>
      </w:rPr>
    </w:lvl>
    <w:lvl w:ilvl="3">
      <w:start w:val="1"/>
      <w:numFmt w:val="bullet"/>
      <w:lvlText w:val="●"/>
      <w:lvlJc w:val="left"/>
      <w:pPr>
        <w:tabs>
          <w:tab w:val="num" w:pos="0"/>
        </w:tabs>
        <w:ind w:left="1800" w:hanging="360"/>
      </w:pPr>
      <w:rPr>
        <w:rFonts w:ascii="Noto Sans Symbols" w:hAnsi="Noto Sans Symbols" w:cs="Noto Sans Symbols" w:hint="default"/>
        <w:vertAlign w:val="baseline"/>
        <w:position w:val="0"/>
        <w:sz w:val="24"/>
        <w:sz w:val="24"/>
      </w:rPr>
    </w:lvl>
    <w:lvl w:ilvl="4">
      <w:start w:val="1"/>
      <w:numFmt w:val="bullet"/>
      <w:lvlText w:val="◦"/>
      <w:lvlJc w:val="left"/>
      <w:pPr>
        <w:tabs>
          <w:tab w:val="num" w:pos="0"/>
        </w:tabs>
        <w:ind w:left="2160" w:hanging="360"/>
      </w:pPr>
      <w:rPr>
        <w:rFonts w:ascii="Noto Sans Symbols" w:hAnsi="Noto Sans Symbols" w:cs="Noto Sans Symbols" w:hint="default"/>
        <w:vertAlign w:val="baseline"/>
        <w:position w:val="0"/>
        <w:sz w:val="24"/>
        <w:sz w:val="24"/>
      </w:rPr>
    </w:lvl>
    <w:lvl w:ilvl="5">
      <w:start w:val="1"/>
      <w:numFmt w:val="bullet"/>
      <w:lvlText w:val="▪"/>
      <w:lvlJc w:val="left"/>
      <w:pPr>
        <w:tabs>
          <w:tab w:val="num" w:pos="0"/>
        </w:tabs>
        <w:ind w:left="2520" w:hanging="360"/>
      </w:pPr>
      <w:rPr>
        <w:rFonts w:ascii="Noto Sans Symbols" w:hAnsi="Noto Sans Symbols" w:cs="Noto Sans Symbols" w:hint="default"/>
        <w:vertAlign w:val="baseline"/>
        <w:position w:val="0"/>
        <w:sz w:val="24"/>
        <w:sz w:val="24"/>
      </w:rPr>
    </w:lvl>
    <w:lvl w:ilvl="6">
      <w:start w:val="1"/>
      <w:numFmt w:val="bullet"/>
      <w:lvlText w:val="●"/>
      <w:lvlJc w:val="left"/>
      <w:pPr>
        <w:tabs>
          <w:tab w:val="num" w:pos="0"/>
        </w:tabs>
        <w:ind w:left="2880" w:hanging="360"/>
      </w:pPr>
      <w:rPr>
        <w:rFonts w:ascii="Noto Sans Symbols" w:hAnsi="Noto Sans Symbols" w:cs="Noto Sans Symbols" w:hint="default"/>
        <w:vertAlign w:val="baseline"/>
        <w:position w:val="0"/>
        <w:sz w:val="24"/>
        <w:sz w:val="24"/>
      </w:rPr>
    </w:lvl>
    <w:lvl w:ilvl="7">
      <w:start w:val="1"/>
      <w:numFmt w:val="bullet"/>
      <w:lvlText w:val="◦"/>
      <w:lvlJc w:val="left"/>
      <w:pPr>
        <w:tabs>
          <w:tab w:val="num" w:pos="0"/>
        </w:tabs>
        <w:ind w:left="3240" w:hanging="360"/>
      </w:pPr>
      <w:rPr>
        <w:rFonts w:ascii="Noto Sans Symbols" w:hAnsi="Noto Sans Symbols" w:cs="Noto Sans Symbols" w:hint="default"/>
        <w:vertAlign w:val="baseline"/>
        <w:position w:val="0"/>
        <w:sz w:val="24"/>
        <w:sz w:val="24"/>
      </w:rPr>
    </w:lvl>
    <w:lvl w:ilvl="8">
      <w:start w:val="1"/>
      <w:numFmt w:val="bullet"/>
      <w:lvlText w:val="▪"/>
      <w:lvlJc w:val="left"/>
      <w:pPr>
        <w:tabs>
          <w:tab w:val="num" w:pos="0"/>
        </w:tabs>
        <w:ind w:left="3600" w:hanging="360"/>
      </w:pPr>
      <w:rPr>
        <w:rFonts w:ascii="Noto Sans Symbols" w:hAnsi="Noto Sans Symbols" w:cs="Noto Sans Symbols" w:hint="default"/>
        <w:vertAlign w:val="baseline"/>
        <w:position w:val="0"/>
        <w:sz w:val="24"/>
        <w:sz w:val="24"/>
      </w:rPr>
    </w:lvl>
  </w:abstractNum>
  <w:abstractNum w:abstractNumId="2">
    <w:lvl w:ilvl="0">
      <w:start w:val="1"/>
      <w:numFmt w:val="decimal"/>
      <w:lvlText w:val="%1"/>
      <w:lvlJc w:val="left"/>
      <w:pPr>
        <w:tabs>
          <w:tab w:val="num" w:pos="0"/>
        </w:tabs>
        <w:ind w:left="397" w:hanging="397"/>
      </w:pPr>
      <w:rPr>
        <w:vertAlign w:val="baseline"/>
        <w:position w:val="0"/>
        <w:sz w:val="24"/>
        <w:sz w:val="24"/>
      </w:rPr>
    </w:lvl>
    <w:lvl w:ilvl="1">
      <w:start w:val="1"/>
      <w:numFmt w:val="decimal"/>
      <w:lvlText w:val="%1.%2"/>
      <w:lvlJc w:val="left"/>
      <w:pPr>
        <w:tabs>
          <w:tab w:val="num" w:pos="0"/>
        </w:tabs>
        <w:ind w:left="964" w:hanging="624"/>
      </w:pPr>
      <w:rPr>
        <w:vertAlign w:val="baseline"/>
        <w:position w:val="0"/>
        <w:sz w:val="24"/>
        <w:sz w:val="24"/>
      </w:rPr>
    </w:lvl>
    <w:lvl w:ilvl="2">
      <w:start w:val="1"/>
      <w:numFmt w:val="decimal"/>
      <w:lvlText w:val="%1.%2.%3"/>
      <w:lvlJc w:val="left"/>
      <w:pPr>
        <w:tabs>
          <w:tab w:val="num" w:pos="0"/>
        </w:tabs>
        <w:ind w:left="1928" w:hanging="1248"/>
      </w:pPr>
      <w:rPr>
        <w:vertAlign w:val="baseline"/>
        <w:position w:val="0"/>
        <w:sz w:val="24"/>
        <w:sz w:val="24"/>
      </w:rPr>
    </w:lvl>
    <w:lvl w:ilvl="3">
      <w:start w:val="1"/>
      <w:numFmt w:val="decimal"/>
      <w:lvlText w:val="%1.%2.%3.%4"/>
      <w:lvlJc w:val="left"/>
      <w:pPr>
        <w:tabs>
          <w:tab w:val="num" w:pos="0"/>
        </w:tabs>
        <w:ind w:left="864" w:hanging="864"/>
      </w:pPr>
      <w:rPr>
        <w:vertAlign w:val="baseline"/>
        <w:position w:val="0"/>
        <w:sz w:val="24"/>
        <w:sz w:val="24"/>
      </w:rPr>
    </w:lvl>
    <w:lvl w:ilvl="4">
      <w:start w:val="1"/>
      <w:numFmt w:val="decimal"/>
      <w:lvlText w:val="%1.%2.%3.%4.%5"/>
      <w:lvlJc w:val="left"/>
      <w:pPr>
        <w:tabs>
          <w:tab w:val="num" w:pos="0"/>
        </w:tabs>
        <w:ind w:left="1008" w:hanging="1008"/>
      </w:pPr>
      <w:rPr>
        <w:vertAlign w:val="baseline"/>
        <w:position w:val="0"/>
        <w:sz w:val="24"/>
        <w:sz w:val="24"/>
      </w:rPr>
    </w:lvl>
    <w:lvl w:ilvl="5">
      <w:start w:val="1"/>
      <w:numFmt w:val="decimal"/>
      <w:lvlText w:val="%1.%2.%3.%4.%5.%6"/>
      <w:lvlJc w:val="left"/>
      <w:pPr>
        <w:tabs>
          <w:tab w:val="num" w:pos="0"/>
        </w:tabs>
        <w:ind w:left="1152" w:hanging="1152"/>
      </w:pPr>
      <w:rPr>
        <w:vertAlign w:val="baseline"/>
        <w:position w:val="0"/>
        <w:sz w:val="24"/>
        <w:sz w:val="24"/>
      </w:rPr>
    </w:lvl>
    <w:lvl w:ilvl="6">
      <w:start w:val="1"/>
      <w:numFmt w:val="decimal"/>
      <w:lvlText w:val="%1.%2.%3.%4.%5.%6.%7"/>
      <w:lvlJc w:val="left"/>
      <w:pPr>
        <w:tabs>
          <w:tab w:val="num" w:pos="0"/>
        </w:tabs>
        <w:ind w:left="1296" w:hanging="1296"/>
      </w:pPr>
      <w:rPr>
        <w:vertAlign w:val="baseline"/>
        <w:position w:val="0"/>
        <w:sz w:val="24"/>
        <w:sz w:val="24"/>
      </w:rPr>
    </w:lvl>
    <w:lvl w:ilvl="7">
      <w:start w:val="1"/>
      <w:numFmt w:val="decimal"/>
      <w:lvlText w:val="%1.%2.%3.%4.%5.%6.%7.%8"/>
      <w:lvlJc w:val="left"/>
      <w:pPr>
        <w:tabs>
          <w:tab w:val="num" w:pos="0"/>
        </w:tabs>
        <w:ind w:left="1440" w:hanging="1440"/>
      </w:pPr>
      <w:rPr>
        <w:vertAlign w:val="baseline"/>
        <w:position w:val="0"/>
        <w:sz w:val="24"/>
        <w:sz w:val="24"/>
      </w:rPr>
    </w:lvl>
    <w:lvl w:ilvl="8">
      <w:start w:val="1"/>
      <w:numFmt w:val="decimal"/>
      <w:lvlText w:val="%1.%2.%3.%4.%5.%6.%7.%8.%9"/>
      <w:lvlJc w:val="left"/>
      <w:pPr>
        <w:tabs>
          <w:tab w:val="num" w:pos="0"/>
        </w:tabs>
        <w:ind w:left="1584" w:hanging="1584"/>
      </w:pPr>
      <w:rPr>
        <w:vertAlign w:val="baseline"/>
        <w:position w:val="0"/>
        <w:sz w:val="24"/>
        <w:sz w:val="24"/>
      </w:rPr>
    </w:lvl>
  </w:abstractNum>
  <w:abstractNum w:abstractNumId="3">
    <w:lvl w:ilvl="0">
      <w:start w:val="1"/>
      <w:numFmt w:val="decimal"/>
      <w:lvlText w:val="%1"/>
      <w:lvlJc w:val="left"/>
      <w:pPr>
        <w:tabs>
          <w:tab w:val="num" w:pos="0"/>
        </w:tabs>
        <w:ind w:left="397" w:hanging="397"/>
      </w:pPr>
      <w:rPr>
        <w:vertAlign w:val="baseline"/>
        <w:position w:val="0"/>
        <w:sz w:val="24"/>
        <w:sz w:val="24"/>
      </w:rPr>
    </w:lvl>
    <w:lvl w:ilvl="1">
      <w:start w:val="1"/>
      <w:numFmt w:val="decimal"/>
      <w:lvlText w:val="%1.%2"/>
      <w:lvlJc w:val="left"/>
      <w:pPr>
        <w:tabs>
          <w:tab w:val="num" w:pos="0"/>
        </w:tabs>
        <w:ind w:left="964" w:hanging="624"/>
      </w:pPr>
      <w:rPr>
        <w:vertAlign w:val="baseline"/>
        <w:position w:val="0"/>
        <w:sz w:val="24"/>
        <w:sz w:val="24"/>
      </w:rPr>
    </w:lvl>
    <w:lvl w:ilvl="2">
      <w:start w:val="1"/>
      <w:numFmt w:val="decimal"/>
      <w:lvlText w:val="%1.%2.%3"/>
      <w:lvlJc w:val="left"/>
      <w:pPr>
        <w:tabs>
          <w:tab w:val="num" w:pos="0"/>
        </w:tabs>
        <w:ind w:left="1928" w:hanging="1248"/>
      </w:pPr>
      <w:rPr>
        <w:vertAlign w:val="baseline"/>
        <w:position w:val="0"/>
        <w:sz w:val="24"/>
        <w:sz w:val="24"/>
      </w:rPr>
    </w:lvl>
    <w:lvl w:ilvl="3">
      <w:start w:val="1"/>
      <w:numFmt w:val="decimal"/>
      <w:lvlText w:val="%1.%2.%3.%4"/>
      <w:lvlJc w:val="left"/>
      <w:pPr>
        <w:tabs>
          <w:tab w:val="num" w:pos="0"/>
        </w:tabs>
        <w:ind w:left="864" w:hanging="864"/>
      </w:pPr>
      <w:rPr>
        <w:vertAlign w:val="baseline"/>
        <w:position w:val="0"/>
        <w:sz w:val="24"/>
        <w:sz w:val="24"/>
      </w:rPr>
    </w:lvl>
    <w:lvl w:ilvl="4">
      <w:start w:val="1"/>
      <w:numFmt w:val="decimal"/>
      <w:lvlText w:val="%1.%2.%3.%4.%5"/>
      <w:lvlJc w:val="left"/>
      <w:pPr>
        <w:tabs>
          <w:tab w:val="num" w:pos="0"/>
        </w:tabs>
        <w:ind w:left="1008" w:hanging="1008"/>
      </w:pPr>
      <w:rPr>
        <w:vertAlign w:val="baseline"/>
        <w:position w:val="0"/>
        <w:sz w:val="24"/>
        <w:sz w:val="24"/>
      </w:rPr>
    </w:lvl>
    <w:lvl w:ilvl="5">
      <w:start w:val="1"/>
      <w:numFmt w:val="decimal"/>
      <w:lvlText w:val="%1.%2.%3.%4.%5.%6"/>
      <w:lvlJc w:val="left"/>
      <w:pPr>
        <w:tabs>
          <w:tab w:val="num" w:pos="0"/>
        </w:tabs>
        <w:ind w:left="1152" w:hanging="1152"/>
      </w:pPr>
      <w:rPr>
        <w:vertAlign w:val="baseline"/>
        <w:position w:val="0"/>
        <w:sz w:val="24"/>
        <w:sz w:val="24"/>
      </w:rPr>
    </w:lvl>
    <w:lvl w:ilvl="6">
      <w:start w:val="1"/>
      <w:numFmt w:val="decimal"/>
      <w:lvlText w:val="%1.%2.%3.%4.%5.%6.%7"/>
      <w:lvlJc w:val="left"/>
      <w:pPr>
        <w:tabs>
          <w:tab w:val="num" w:pos="0"/>
        </w:tabs>
        <w:ind w:left="1296" w:hanging="1296"/>
      </w:pPr>
      <w:rPr>
        <w:vertAlign w:val="baseline"/>
        <w:position w:val="0"/>
        <w:sz w:val="24"/>
        <w:sz w:val="24"/>
      </w:rPr>
    </w:lvl>
    <w:lvl w:ilvl="7">
      <w:start w:val="1"/>
      <w:numFmt w:val="decimal"/>
      <w:lvlText w:val="%1.%2.%3.%4.%5.%6.%7.%8"/>
      <w:lvlJc w:val="left"/>
      <w:pPr>
        <w:tabs>
          <w:tab w:val="num" w:pos="0"/>
        </w:tabs>
        <w:ind w:left="1440" w:hanging="1440"/>
      </w:pPr>
      <w:rPr>
        <w:vertAlign w:val="baseline"/>
        <w:position w:val="0"/>
        <w:sz w:val="24"/>
        <w:sz w:val="24"/>
      </w:rPr>
    </w:lvl>
    <w:lvl w:ilvl="8">
      <w:start w:val="1"/>
      <w:numFmt w:val="decimal"/>
      <w:lvlText w:val="%1.%2.%3.%4.%5.%6.%7.%8.%9"/>
      <w:lvlJc w:val="left"/>
      <w:pPr>
        <w:tabs>
          <w:tab w:val="num" w:pos="0"/>
        </w:tabs>
        <w:ind w:left="1584" w:hanging="1584"/>
      </w:pPr>
      <w:rPr>
        <w:vertAlign w:val="baseline"/>
        <w:position w:val="0"/>
        <w:sz w:val="24"/>
        <w:sz w:val="24"/>
      </w:rPr>
    </w:lvl>
  </w:abstractNum>
  <w:abstractNum w:abstractNumId="4">
    <w:lvl w:ilvl="0">
      <w:start w:val="1"/>
      <w:numFmt w:val="bullet"/>
      <w:lvlText w:val="●"/>
      <w:lvlJc w:val="left"/>
      <w:pPr>
        <w:tabs>
          <w:tab w:val="num" w:pos="0"/>
        </w:tabs>
        <w:ind w:left="720" w:hanging="360"/>
      </w:pPr>
      <w:rPr>
        <w:rFonts w:ascii="Noto Sans Symbols" w:hAnsi="Noto Sans Symbols" w:cs="Noto Sans Symbols" w:hint="default"/>
        <w:vertAlign w:val="baseline"/>
        <w:position w:val="0"/>
        <w:sz w:val="24"/>
        <w:sz w:val="24"/>
      </w:rPr>
    </w:lvl>
    <w:lvl w:ilvl="1">
      <w:start w:val="1"/>
      <w:numFmt w:val="bullet"/>
      <w:lvlText w:val="◦"/>
      <w:lvlJc w:val="left"/>
      <w:pPr>
        <w:tabs>
          <w:tab w:val="num" w:pos="0"/>
        </w:tabs>
        <w:ind w:left="1080" w:hanging="360"/>
      </w:pPr>
      <w:rPr>
        <w:rFonts w:ascii="Noto Sans Symbols" w:hAnsi="Noto Sans Symbols" w:cs="Noto Sans Symbols" w:hint="default"/>
        <w:vertAlign w:val="baseline"/>
        <w:position w:val="0"/>
        <w:sz w:val="24"/>
        <w:sz w:val="24"/>
      </w:rPr>
    </w:lvl>
    <w:lvl w:ilvl="2">
      <w:start w:val="1"/>
      <w:numFmt w:val="bullet"/>
      <w:lvlText w:val="▪"/>
      <w:lvlJc w:val="left"/>
      <w:pPr>
        <w:tabs>
          <w:tab w:val="num" w:pos="0"/>
        </w:tabs>
        <w:ind w:left="1440" w:hanging="360"/>
      </w:pPr>
      <w:rPr>
        <w:rFonts w:ascii="Noto Sans Symbols" w:hAnsi="Noto Sans Symbols" w:cs="Noto Sans Symbols" w:hint="default"/>
        <w:vertAlign w:val="baseline"/>
        <w:position w:val="0"/>
        <w:sz w:val="24"/>
        <w:sz w:val="24"/>
      </w:rPr>
    </w:lvl>
    <w:lvl w:ilvl="3">
      <w:start w:val="1"/>
      <w:numFmt w:val="bullet"/>
      <w:lvlText w:val="●"/>
      <w:lvlJc w:val="left"/>
      <w:pPr>
        <w:tabs>
          <w:tab w:val="num" w:pos="0"/>
        </w:tabs>
        <w:ind w:left="1800" w:hanging="360"/>
      </w:pPr>
      <w:rPr>
        <w:rFonts w:ascii="Noto Sans Symbols" w:hAnsi="Noto Sans Symbols" w:cs="Noto Sans Symbols" w:hint="default"/>
        <w:vertAlign w:val="baseline"/>
        <w:position w:val="0"/>
        <w:sz w:val="24"/>
        <w:sz w:val="24"/>
      </w:rPr>
    </w:lvl>
    <w:lvl w:ilvl="4">
      <w:start w:val="1"/>
      <w:numFmt w:val="bullet"/>
      <w:lvlText w:val="◦"/>
      <w:lvlJc w:val="left"/>
      <w:pPr>
        <w:tabs>
          <w:tab w:val="num" w:pos="0"/>
        </w:tabs>
        <w:ind w:left="2160" w:hanging="360"/>
      </w:pPr>
      <w:rPr>
        <w:rFonts w:ascii="Noto Sans Symbols" w:hAnsi="Noto Sans Symbols" w:cs="Noto Sans Symbols" w:hint="default"/>
        <w:vertAlign w:val="baseline"/>
        <w:position w:val="0"/>
        <w:sz w:val="24"/>
        <w:sz w:val="24"/>
      </w:rPr>
    </w:lvl>
    <w:lvl w:ilvl="5">
      <w:start w:val="1"/>
      <w:numFmt w:val="bullet"/>
      <w:lvlText w:val="▪"/>
      <w:lvlJc w:val="left"/>
      <w:pPr>
        <w:tabs>
          <w:tab w:val="num" w:pos="0"/>
        </w:tabs>
        <w:ind w:left="2520" w:hanging="360"/>
      </w:pPr>
      <w:rPr>
        <w:rFonts w:ascii="Noto Sans Symbols" w:hAnsi="Noto Sans Symbols" w:cs="Noto Sans Symbols" w:hint="default"/>
        <w:vertAlign w:val="baseline"/>
        <w:position w:val="0"/>
        <w:sz w:val="24"/>
        <w:sz w:val="24"/>
      </w:rPr>
    </w:lvl>
    <w:lvl w:ilvl="6">
      <w:start w:val="1"/>
      <w:numFmt w:val="bullet"/>
      <w:lvlText w:val="●"/>
      <w:lvlJc w:val="left"/>
      <w:pPr>
        <w:tabs>
          <w:tab w:val="num" w:pos="0"/>
        </w:tabs>
        <w:ind w:left="2880" w:hanging="360"/>
      </w:pPr>
      <w:rPr>
        <w:rFonts w:ascii="Noto Sans Symbols" w:hAnsi="Noto Sans Symbols" w:cs="Noto Sans Symbols" w:hint="default"/>
        <w:vertAlign w:val="baseline"/>
        <w:position w:val="0"/>
        <w:sz w:val="24"/>
        <w:sz w:val="24"/>
      </w:rPr>
    </w:lvl>
    <w:lvl w:ilvl="7">
      <w:start w:val="1"/>
      <w:numFmt w:val="bullet"/>
      <w:lvlText w:val="◦"/>
      <w:lvlJc w:val="left"/>
      <w:pPr>
        <w:tabs>
          <w:tab w:val="num" w:pos="0"/>
        </w:tabs>
        <w:ind w:left="3240" w:hanging="360"/>
      </w:pPr>
      <w:rPr>
        <w:rFonts w:ascii="Noto Sans Symbols" w:hAnsi="Noto Sans Symbols" w:cs="Noto Sans Symbols" w:hint="default"/>
        <w:vertAlign w:val="baseline"/>
        <w:position w:val="0"/>
        <w:sz w:val="24"/>
        <w:sz w:val="24"/>
      </w:rPr>
    </w:lvl>
    <w:lvl w:ilvl="8">
      <w:start w:val="1"/>
      <w:numFmt w:val="bullet"/>
      <w:lvlText w:val="▪"/>
      <w:lvlJc w:val="left"/>
      <w:pPr>
        <w:tabs>
          <w:tab w:val="num" w:pos="0"/>
        </w:tabs>
        <w:ind w:left="3600" w:hanging="360"/>
      </w:pPr>
      <w:rPr>
        <w:rFonts w:ascii="Noto Sans Symbols" w:hAnsi="Noto Sans Symbols" w:cs="Noto Sans Symbols" w:hint="default"/>
        <w:vertAlign w:val="baseline"/>
        <w:position w:val="0"/>
        <w:sz w:val="24"/>
        <w:sz w:val="24"/>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Liberation Serif" w:cs="Liberation Serif"/>
        <w:sz w:val="24"/>
        <w:szCs w:val="24"/>
        <w:lang w:val="cs-CZ"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Liberation Serif" w:cs="Liberation Serif"/>
      <w:color w:val="auto"/>
      <w:kern w:val="0"/>
      <w:sz w:val="24"/>
      <w:szCs w:val="24"/>
      <w:lang w:val="cs-CZ" w:eastAsia="zh-CN" w:bidi="hi-IN"/>
    </w:rPr>
  </w:style>
  <w:style w:type="paragraph" w:styleId="Nadpis1">
    <w:name w:val="Heading 1"/>
    <w:basedOn w:val="LOnormal"/>
    <w:next w:val="LOnormal"/>
    <w:qFormat/>
    <w:pPr>
      <w:keepNext w:val="true"/>
      <w:keepLines/>
      <w:pageBreakBefore w:val="false"/>
      <w:spacing w:lineRule="auto" w:line="240" w:before="480" w:after="120"/>
    </w:pPr>
    <w:rPr>
      <w:b/>
      <w:sz w:val="48"/>
      <w:szCs w:val="48"/>
    </w:rPr>
  </w:style>
  <w:style w:type="paragraph" w:styleId="Nadpis2">
    <w:name w:val="Heading 2"/>
    <w:basedOn w:val="LOnormal"/>
    <w:next w:val="LOnormal"/>
    <w:qFormat/>
    <w:pPr>
      <w:keepNext w:val="true"/>
      <w:keepLines/>
      <w:pageBreakBefore w:val="false"/>
      <w:spacing w:lineRule="auto" w:line="240" w:before="360" w:after="80"/>
    </w:pPr>
    <w:rPr>
      <w:b/>
      <w:sz w:val="36"/>
      <w:szCs w:val="36"/>
    </w:rPr>
  </w:style>
  <w:style w:type="paragraph" w:styleId="Nadpis3">
    <w:name w:val="Heading 3"/>
    <w:basedOn w:val="LOnormal"/>
    <w:next w:val="LOnormal"/>
    <w:qFormat/>
    <w:pPr>
      <w:keepNext w:val="true"/>
      <w:keepLines/>
      <w:pageBreakBefore w:val="false"/>
      <w:spacing w:lineRule="auto" w:line="240" w:before="280" w:after="80"/>
    </w:pPr>
    <w:rPr>
      <w:b/>
      <w:sz w:val="28"/>
      <w:szCs w:val="28"/>
    </w:rPr>
  </w:style>
  <w:style w:type="paragraph" w:styleId="Nadpis4">
    <w:name w:val="Heading 4"/>
    <w:basedOn w:val="LOnormal"/>
    <w:next w:val="LOnormal"/>
    <w:qFormat/>
    <w:pPr>
      <w:keepNext w:val="true"/>
      <w:keepLines/>
      <w:pageBreakBefore w:val="false"/>
      <w:spacing w:lineRule="auto" w:line="240" w:before="240" w:after="40"/>
    </w:pPr>
    <w:rPr>
      <w:b/>
      <w:sz w:val="24"/>
      <w:szCs w:val="24"/>
    </w:rPr>
  </w:style>
  <w:style w:type="paragraph" w:styleId="Nadpis5">
    <w:name w:val="Heading 5"/>
    <w:basedOn w:val="LOnormal"/>
    <w:next w:val="LOnormal"/>
    <w:qFormat/>
    <w:pPr>
      <w:keepNext w:val="true"/>
      <w:keepLines/>
      <w:pageBreakBefore w:val="false"/>
      <w:spacing w:lineRule="auto" w:line="240" w:before="220" w:after="40"/>
    </w:pPr>
    <w:rPr>
      <w:b/>
      <w:sz w:val="22"/>
      <w:szCs w:val="22"/>
    </w:rPr>
  </w:style>
  <w:style w:type="paragraph" w:styleId="Nadpis6">
    <w:name w:val="Heading 6"/>
    <w:basedOn w:val="LOnormal"/>
    <w:next w:val="LOnormal"/>
    <w:qFormat/>
    <w:pPr>
      <w:keepNext w:val="true"/>
      <w:keepLines/>
      <w:pageBreakBefore w:val="false"/>
      <w:spacing w:lineRule="auto" w:line="240" w:before="200" w:after="40"/>
    </w:pPr>
    <w:rPr>
      <w:b/>
      <w:sz w:val="20"/>
      <w:szCs w:val="20"/>
    </w:rPr>
  </w:style>
  <w:style w:type="character" w:styleId="Internetovodkaz">
    <w:name w:val="Hyperlink"/>
    <w:rPr>
      <w:color w:val="000080"/>
      <w:u w:val="single"/>
    </w:rPr>
  </w:style>
  <w:style w:type="character" w:styleId="Odkaznarejstk">
    <w:name w:val="Odkaz na rejstřík"/>
    <w:qFormat/>
    <w:rPr/>
  </w:style>
  <w:style w:type="paragraph" w:styleId="Nadpis">
    <w:name w:val="Nadpis"/>
    <w:basedOn w:val="Normal"/>
    <w:next w:val="Tlotextu"/>
    <w:qFormat/>
    <w:pPr>
      <w:keepNext w:val="true"/>
      <w:spacing w:before="240" w:after="120"/>
    </w:pPr>
    <w:rPr>
      <w:rFonts w:ascii="Liberation Sans" w:hAnsi="Liberation Sans" w:eastAsia="Microsoft YaHei" w:cs="Arial"/>
      <w:sz w:val="28"/>
      <w:szCs w:val="28"/>
    </w:rPr>
  </w:style>
  <w:style w:type="paragraph" w:styleId="Tlotextu">
    <w:name w:val="Body Text"/>
    <w:basedOn w:val="Normal"/>
    <w:pPr>
      <w:spacing w:lineRule="auto" w:line="276" w:before="0" w:after="140"/>
    </w:pPr>
    <w:rPr/>
  </w:style>
  <w:style w:type="paragraph" w:styleId="Seznam">
    <w:name w:val="List"/>
    <w:basedOn w:val="Tlotextu"/>
    <w:pPr/>
    <w:rPr>
      <w:rFonts w:cs="Arial"/>
    </w:rPr>
  </w:style>
  <w:style w:type="paragraph" w:styleId="Popisek">
    <w:name w:val="Caption"/>
    <w:basedOn w:val="Normal"/>
    <w:qFormat/>
    <w:pPr>
      <w:suppressLineNumbers/>
      <w:spacing w:before="120" w:after="120"/>
    </w:pPr>
    <w:rPr>
      <w:rFonts w:cs="Arial"/>
      <w:i/>
      <w:iCs/>
      <w:sz w:val="24"/>
      <w:szCs w:val="24"/>
    </w:rPr>
  </w:style>
  <w:style w:type="paragraph" w:styleId="Rejstk">
    <w:name w:val="Rejstřík"/>
    <w:basedOn w:val="Normal"/>
    <w:qFormat/>
    <w:pPr>
      <w:suppressLineNumbers/>
    </w:pPr>
    <w:rPr>
      <w:rFonts w:cs="Arial"/>
    </w:rPr>
  </w:style>
  <w:style w:type="paragraph" w:styleId="LOnormal" w:default="1">
    <w:name w:val="LO-normal"/>
    <w:qFormat/>
    <w:pPr>
      <w:widowControl/>
      <w:suppressAutoHyphens w:val="true"/>
      <w:bidi w:val="0"/>
      <w:spacing w:before="0" w:after="0"/>
      <w:jc w:val="left"/>
    </w:pPr>
    <w:rPr>
      <w:rFonts w:ascii="Liberation Serif" w:hAnsi="Liberation Serif" w:eastAsia="Liberation Serif" w:cs="Liberation Serif"/>
      <w:color w:val="auto"/>
      <w:kern w:val="0"/>
      <w:sz w:val="24"/>
      <w:szCs w:val="24"/>
      <w:lang w:val="cs-CZ" w:eastAsia="zh-CN" w:bidi="hi-IN"/>
    </w:rPr>
  </w:style>
  <w:style w:type="paragraph" w:styleId="Nzev">
    <w:name w:val="Title"/>
    <w:basedOn w:val="LOnormal"/>
    <w:next w:val="LOnormal"/>
    <w:qFormat/>
    <w:pPr>
      <w:keepNext w:val="true"/>
      <w:keepLines/>
      <w:pageBreakBefore w:val="false"/>
      <w:spacing w:lineRule="auto" w:line="240" w:before="480" w:after="120"/>
    </w:pPr>
    <w:rPr>
      <w:b/>
      <w:sz w:val="72"/>
      <w:szCs w:val="72"/>
    </w:rPr>
  </w:style>
  <w:style w:type="paragraph" w:styleId="Podtitul">
    <w:name w:val="Subtitle"/>
    <w:basedOn w:val="LOnormal"/>
    <w:next w:val="LOnormal"/>
    <w:qFormat/>
    <w:pPr>
      <w:keepNext w:val="true"/>
      <w:keepLines/>
      <w:pageBreakBefore w:val="false"/>
      <w:spacing w:lineRule="auto" w:line="240" w:before="360" w:after="80"/>
    </w:pPr>
    <w:rPr>
      <w:rFonts w:ascii="Georgia" w:hAnsi="Georgia" w:eastAsia="Georgia" w:cs="Georgia"/>
      <w:i/>
      <w:color w:val="666666"/>
      <w:sz w:val="48"/>
      <w:szCs w:val="48"/>
    </w:rPr>
  </w:style>
  <w:style w:type="paragraph" w:styleId="Zhlavazpat">
    <w:name w:val="Záhlaví a zápatí"/>
    <w:basedOn w:val="Normal"/>
    <w:qFormat/>
    <w:pPr/>
    <w:rPr/>
  </w:style>
  <w:style w:type="paragraph" w:styleId="Zhlav">
    <w:name w:val="Header"/>
    <w:basedOn w:val="Zhlavazpat"/>
    <w:pPr/>
    <w:rPr/>
  </w:style>
  <w:style w:type="paragraph" w:styleId="Zpat">
    <w:name w:val="Footer"/>
    <w:basedOn w:val="Zhlavazpat"/>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28</TotalTime>
  <Application>LibreOffice/7.4.4.2$Windows_X86_64 LibreOffice_project/85569322deea74ec9134968a29af2df5663baa21</Application>
  <AppVersion>15.0000</AppVersion>
  <Pages>15</Pages>
  <Words>2538</Words>
  <Characters>16506</Characters>
  <CharactersWithSpaces>19213</CharactersWithSpaces>
  <Paragraphs>183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cs-CZ</dc:language>
  <cp:lastModifiedBy/>
  <dcterms:modified xsi:type="dcterms:W3CDTF">2026-10-27T11:41:07Z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